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5B479" w14:textId="124C3EFE" w:rsidR="00FF4F9D" w:rsidRDefault="00FF4F9D" w:rsidP="00FF4F9D">
      <w:pPr>
        <w:spacing w:after="0" w:line="240" w:lineRule="auto"/>
        <w:ind w:left="40"/>
        <w:jc w:val="right"/>
        <w:rPr>
          <w:sz w:val="18"/>
          <w:szCs w:val="18"/>
        </w:rPr>
      </w:pPr>
    </w:p>
    <w:p w14:paraId="04EC7482" w14:textId="77777777" w:rsidR="00FF4F9D" w:rsidRPr="00FF4F9D" w:rsidRDefault="00FF4F9D" w:rsidP="00FF4F9D">
      <w:pPr>
        <w:spacing w:after="0" w:line="240" w:lineRule="auto"/>
        <w:ind w:left="40"/>
        <w:jc w:val="right"/>
        <w:rPr>
          <w:sz w:val="18"/>
          <w:szCs w:val="18"/>
        </w:rPr>
      </w:pPr>
    </w:p>
    <w:p w14:paraId="29243603" w14:textId="5E0A3C26" w:rsidR="00B048CC" w:rsidRDefault="00343695">
      <w:pPr>
        <w:spacing w:after="0" w:line="240" w:lineRule="auto"/>
        <w:ind w:left="40"/>
        <w:jc w:val="center"/>
        <w:rPr>
          <w:b/>
          <w:sz w:val="20"/>
          <w:szCs w:val="20"/>
        </w:rPr>
      </w:pPr>
      <w:sdt>
        <w:sdtPr>
          <w:tag w:val="goog_rdk_0"/>
          <w:id w:val="-635264250"/>
          <w:showingPlcHdr/>
        </w:sdtPr>
        <w:sdtEndPr/>
        <w:sdtContent>
          <w:r w:rsidR="00FF4F9D">
            <w:t xml:space="preserve">     </w:t>
          </w:r>
        </w:sdtContent>
      </w:sdt>
      <w:r w:rsidR="00556D54">
        <w:rPr>
          <w:b/>
          <w:sz w:val="20"/>
          <w:szCs w:val="20"/>
        </w:rPr>
        <w:t xml:space="preserve">REGULAMIN ZAWIERANIA UMÓW </w:t>
      </w:r>
      <w:r w:rsidR="00FB7B61">
        <w:rPr>
          <w:b/>
          <w:sz w:val="20"/>
          <w:szCs w:val="20"/>
        </w:rPr>
        <w:t>w</w:t>
      </w:r>
      <w:r w:rsidR="00556D54">
        <w:rPr>
          <w:b/>
          <w:sz w:val="20"/>
          <w:szCs w:val="20"/>
        </w:rPr>
        <w:t xml:space="preserve"> </w:t>
      </w:r>
      <w:r w:rsidR="00185C74">
        <w:rPr>
          <w:b/>
          <w:sz w:val="20"/>
          <w:szCs w:val="20"/>
        </w:rPr>
        <w:t xml:space="preserve">BANKOWOŚCI </w:t>
      </w:r>
      <w:r w:rsidR="00E27FE0">
        <w:rPr>
          <w:b/>
          <w:sz w:val="20"/>
          <w:szCs w:val="20"/>
        </w:rPr>
        <w:t>ELEKTRONICZNEJ</w:t>
      </w:r>
      <w:r w:rsidR="00FB7B61">
        <w:rPr>
          <w:b/>
          <w:sz w:val="20"/>
          <w:szCs w:val="20"/>
        </w:rPr>
        <w:t xml:space="preserve"> </w:t>
      </w:r>
      <w:r w:rsidR="00FB7B61">
        <w:rPr>
          <w:b/>
          <w:sz w:val="20"/>
          <w:szCs w:val="20"/>
        </w:rPr>
        <w:br/>
        <w:t>w Świętokrzyskim Banku Spółdzielczym w Jędrzejowie</w:t>
      </w:r>
    </w:p>
    <w:p w14:paraId="6D38E2D6" w14:textId="77777777" w:rsidR="00B048CC" w:rsidRDefault="00B048CC">
      <w:pPr>
        <w:spacing w:after="0" w:line="240" w:lineRule="auto"/>
        <w:ind w:left="40"/>
        <w:jc w:val="center"/>
        <w:rPr>
          <w:b/>
          <w:sz w:val="20"/>
          <w:szCs w:val="20"/>
        </w:rPr>
      </w:pPr>
      <w:bookmarkStart w:id="0" w:name="_heading=h.wj0b5wwqo6un" w:colFirst="0" w:colLast="0"/>
      <w:bookmarkEnd w:id="0"/>
    </w:p>
    <w:p w14:paraId="3A630C1A" w14:textId="77777777" w:rsidR="00B048CC" w:rsidRDefault="00B048CC">
      <w:pPr>
        <w:numPr>
          <w:ilvl w:val="0"/>
          <w:numId w:val="7"/>
        </w:numPr>
        <w:spacing w:after="0" w:line="240" w:lineRule="auto"/>
        <w:jc w:val="center"/>
        <w:rPr>
          <w:b/>
          <w:sz w:val="20"/>
          <w:szCs w:val="20"/>
        </w:rPr>
      </w:pPr>
      <w:bookmarkStart w:id="1" w:name="_heading=h.qo3ykm1cmizx" w:colFirst="0" w:colLast="0"/>
      <w:bookmarkEnd w:id="1"/>
    </w:p>
    <w:p w14:paraId="04D40BB4" w14:textId="5D7C7CB6" w:rsidR="00121D48" w:rsidRDefault="00556D54" w:rsidP="00121D48">
      <w:pPr>
        <w:numPr>
          <w:ilvl w:val="0"/>
          <w:numId w:val="3"/>
        </w:numPr>
        <w:spacing w:after="0" w:line="240" w:lineRule="auto"/>
        <w:ind w:right="4"/>
        <w:jc w:val="both"/>
        <w:rPr>
          <w:sz w:val="20"/>
          <w:szCs w:val="20"/>
        </w:rPr>
      </w:pPr>
      <w:r>
        <w:rPr>
          <w:sz w:val="20"/>
          <w:szCs w:val="20"/>
        </w:rPr>
        <w:t xml:space="preserve">Regulamin określa </w:t>
      </w:r>
      <w:r w:rsidR="00185C74">
        <w:rPr>
          <w:sz w:val="20"/>
          <w:szCs w:val="20"/>
        </w:rPr>
        <w:t>zasady</w:t>
      </w:r>
      <w:r>
        <w:rPr>
          <w:sz w:val="20"/>
          <w:szCs w:val="20"/>
        </w:rPr>
        <w:t xml:space="preserve"> </w:t>
      </w:r>
      <w:r w:rsidR="00185C74">
        <w:rPr>
          <w:sz w:val="20"/>
          <w:szCs w:val="20"/>
        </w:rPr>
        <w:t xml:space="preserve">składania oświadczeń woli i wiedzy przez Bank oraz Klienta, w tym </w:t>
      </w:r>
      <w:r>
        <w:rPr>
          <w:sz w:val="20"/>
          <w:szCs w:val="20"/>
        </w:rPr>
        <w:t>zawierania</w:t>
      </w:r>
      <w:r w:rsidR="00185C74">
        <w:rPr>
          <w:sz w:val="20"/>
          <w:szCs w:val="20"/>
        </w:rPr>
        <w:t xml:space="preserve"> umów dotyczących wykonywania czynności bankowych, za pomocą</w:t>
      </w:r>
      <w:r w:rsidR="0076720B">
        <w:rPr>
          <w:sz w:val="20"/>
          <w:szCs w:val="20"/>
        </w:rPr>
        <w:t xml:space="preserve"> świadczonej przez Bank usługi S</w:t>
      </w:r>
      <w:r w:rsidR="00185C74">
        <w:rPr>
          <w:sz w:val="20"/>
          <w:szCs w:val="20"/>
        </w:rPr>
        <w:t xml:space="preserve">ystemu bankowości </w:t>
      </w:r>
      <w:r w:rsidR="00E27FE0">
        <w:rPr>
          <w:sz w:val="20"/>
          <w:szCs w:val="20"/>
        </w:rPr>
        <w:t>elektronicznej</w:t>
      </w:r>
      <w:r w:rsidR="00121D48">
        <w:rPr>
          <w:sz w:val="20"/>
          <w:szCs w:val="20"/>
        </w:rPr>
        <w:t xml:space="preserve">, na warunkach zapewniających równoważność stosowanej formy czynności prawnych z formą pisemną, zgodnie z </w:t>
      </w:r>
      <w:r w:rsidR="00121D48" w:rsidRPr="00121D48">
        <w:rPr>
          <w:sz w:val="20"/>
          <w:szCs w:val="20"/>
        </w:rPr>
        <w:t>art. 7 ustawy z dnia</w:t>
      </w:r>
      <w:r w:rsidR="00121D48">
        <w:rPr>
          <w:sz w:val="20"/>
          <w:szCs w:val="20"/>
        </w:rPr>
        <w:t xml:space="preserve"> 29 sierpnia 1997 Prawo bankowe</w:t>
      </w:r>
      <w:r w:rsidR="00121D48" w:rsidRPr="00121D48">
        <w:rPr>
          <w:sz w:val="20"/>
          <w:szCs w:val="20"/>
        </w:rPr>
        <w:t>.</w:t>
      </w:r>
    </w:p>
    <w:p w14:paraId="55D1AC17" w14:textId="77777777" w:rsidR="00B048CC" w:rsidRPr="00121D48" w:rsidRDefault="00556D54" w:rsidP="00121D48">
      <w:pPr>
        <w:numPr>
          <w:ilvl w:val="0"/>
          <w:numId w:val="3"/>
        </w:numPr>
        <w:spacing w:after="0" w:line="240" w:lineRule="auto"/>
        <w:ind w:right="4"/>
        <w:jc w:val="both"/>
        <w:rPr>
          <w:sz w:val="20"/>
          <w:szCs w:val="20"/>
        </w:rPr>
      </w:pPr>
      <w:r w:rsidRPr="00121D48">
        <w:rPr>
          <w:sz w:val="20"/>
          <w:szCs w:val="20"/>
        </w:rPr>
        <w:t>Użyte w niniejszym Regulaminie pojęcia</w:t>
      </w:r>
      <w:r w:rsidRPr="00121D48">
        <w:rPr>
          <w:b/>
          <w:sz w:val="20"/>
          <w:szCs w:val="20"/>
        </w:rPr>
        <w:t xml:space="preserve"> </w:t>
      </w:r>
      <w:r w:rsidRPr="00121D48">
        <w:rPr>
          <w:sz w:val="20"/>
          <w:szCs w:val="20"/>
        </w:rPr>
        <w:t>oznaczają:</w:t>
      </w:r>
    </w:p>
    <w:p w14:paraId="67C3D4EE" w14:textId="3E40D925" w:rsidR="00B048CC" w:rsidRPr="00FB7B61" w:rsidRDefault="00556D54" w:rsidP="00FB7B61">
      <w:pPr>
        <w:numPr>
          <w:ilvl w:val="0"/>
          <w:numId w:val="6"/>
        </w:numPr>
        <w:spacing w:after="0" w:line="240" w:lineRule="auto"/>
        <w:ind w:left="708" w:right="4"/>
        <w:jc w:val="both"/>
        <w:rPr>
          <w:sz w:val="20"/>
          <w:szCs w:val="20"/>
        </w:rPr>
      </w:pPr>
      <w:r>
        <w:rPr>
          <w:b/>
          <w:sz w:val="20"/>
          <w:szCs w:val="20"/>
        </w:rPr>
        <w:t>Bank</w:t>
      </w:r>
      <w:r>
        <w:rPr>
          <w:sz w:val="20"/>
          <w:szCs w:val="20"/>
        </w:rPr>
        <w:t xml:space="preserve"> </w:t>
      </w:r>
      <w:r w:rsidR="00FB7B61">
        <w:rPr>
          <w:sz w:val="20"/>
          <w:szCs w:val="20"/>
        </w:rPr>
        <w:t>–</w:t>
      </w:r>
      <w:r>
        <w:rPr>
          <w:sz w:val="20"/>
          <w:szCs w:val="20"/>
        </w:rPr>
        <w:t xml:space="preserve"> </w:t>
      </w:r>
      <w:r w:rsidR="00FB7B61">
        <w:rPr>
          <w:sz w:val="20"/>
          <w:szCs w:val="20"/>
        </w:rPr>
        <w:t xml:space="preserve">Świętokrzyski Bank Spółdzielczy ul. Przypkowskiego </w:t>
      </w:r>
      <w:r w:rsidR="00FB7B61" w:rsidRPr="00FB7B61">
        <w:rPr>
          <w:sz w:val="20"/>
          <w:szCs w:val="20"/>
        </w:rPr>
        <w:t>30</w:t>
      </w:r>
      <w:r w:rsidR="00FB7B61">
        <w:rPr>
          <w:sz w:val="20"/>
          <w:szCs w:val="20"/>
        </w:rPr>
        <w:t>, 28-300 Jędrzejów</w:t>
      </w:r>
      <w:r w:rsidRPr="00FB7B61">
        <w:rPr>
          <w:sz w:val="20"/>
          <w:szCs w:val="20"/>
        </w:rPr>
        <w:t xml:space="preserve">; </w:t>
      </w:r>
      <w:r w:rsidR="00185C74" w:rsidRPr="00FB7B61">
        <w:rPr>
          <w:sz w:val="20"/>
          <w:szCs w:val="20"/>
        </w:rPr>
        <w:t>którego akta rejestrowe przechowywane są</w:t>
      </w:r>
      <w:r w:rsidRPr="00FB7B61">
        <w:rPr>
          <w:sz w:val="20"/>
          <w:szCs w:val="20"/>
        </w:rPr>
        <w:t xml:space="preserve"> przez Sąd Rejonowy </w:t>
      </w:r>
      <w:r w:rsidR="00FB7B61">
        <w:rPr>
          <w:sz w:val="20"/>
          <w:szCs w:val="20"/>
        </w:rPr>
        <w:t>w Kielcach</w:t>
      </w:r>
      <w:r w:rsidRPr="00FB7B61">
        <w:rPr>
          <w:sz w:val="20"/>
          <w:szCs w:val="20"/>
        </w:rPr>
        <w:t>,</w:t>
      </w:r>
      <w:r w:rsidR="00FB7B61">
        <w:rPr>
          <w:sz w:val="20"/>
          <w:szCs w:val="20"/>
        </w:rPr>
        <w:t xml:space="preserve"> X</w:t>
      </w:r>
      <w:r w:rsidRPr="00FB7B61">
        <w:rPr>
          <w:sz w:val="20"/>
          <w:szCs w:val="20"/>
        </w:rPr>
        <w:t xml:space="preserve"> Wydział Gospodarczy Krajowego Rejestru Sądowego; numer KRS</w:t>
      </w:r>
      <w:r w:rsidR="00FB7B61">
        <w:rPr>
          <w:sz w:val="20"/>
          <w:szCs w:val="20"/>
        </w:rPr>
        <w:t>0000145662</w:t>
      </w:r>
      <w:r w:rsidRPr="00FB7B61">
        <w:rPr>
          <w:sz w:val="20"/>
          <w:szCs w:val="20"/>
        </w:rPr>
        <w:t>, NIP </w:t>
      </w:r>
      <w:r w:rsidR="00FB7B61">
        <w:rPr>
          <w:sz w:val="20"/>
          <w:szCs w:val="20"/>
        </w:rPr>
        <w:t>6560000613</w:t>
      </w:r>
      <w:r w:rsidRPr="00FB7B61">
        <w:rPr>
          <w:sz w:val="20"/>
          <w:szCs w:val="20"/>
        </w:rPr>
        <w:t xml:space="preserve">, REGON </w:t>
      </w:r>
      <w:r w:rsidR="00FB7B61">
        <w:rPr>
          <w:sz w:val="20"/>
          <w:szCs w:val="20"/>
        </w:rPr>
        <w:t>000497495</w:t>
      </w:r>
      <w:r w:rsidRPr="00FB7B61">
        <w:rPr>
          <w:sz w:val="20"/>
          <w:szCs w:val="20"/>
        </w:rPr>
        <w:t>, adres e-mail Banku:</w:t>
      </w:r>
      <w:r w:rsidR="00FB7B61">
        <w:rPr>
          <w:sz w:val="20"/>
          <w:szCs w:val="20"/>
        </w:rPr>
        <w:t xml:space="preserve"> bank@bsswietokrzyski.pl</w:t>
      </w:r>
      <w:r w:rsidR="00FB7B61" w:rsidRPr="00FB7B61">
        <w:rPr>
          <w:sz w:val="20"/>
          <w:szCs w:val="20"/>
        </w:rPr>
        <w:t xml:space="preserve"> </w:t>
      </w:r>
      <w:r w:rsidRPr="00FB7B61">
        <w:rPr>
          <w:sz w:val="20"/>
          <w:szCs w:val="20"/>
        </w:rPr>
        <w:t>str</w:t>
      </w:r>
      <w:r w:rsidR="00185C74" w:rsidRPr="00FB7B61">
        <w:rPr>
          <w:sz w:val="20"/>
          <w:szCs w:val="20"/>
        </w:rPr>
        <w:t xml:space="preserve">ona internetowa: </w:t>
      </w:r>
      <w:r w:rsidR="00FB7B61" w:rsidRPr="00FB7B61">
        <w:rPr>
          <w:sz w:val="20"/>
          <w:szCs w:val="20"/>
        </w:rPr>
        <w:t>http//:bsswietokrzyski.pl</w:t>
      </w:r>
      <w:r w:rsidR="00185C74" w:rsidRPr="00FB7B61">
        <w:rPr>
          <w:sz w:val="20"/>
          <w:szCs w:val="20"/>
        </w:rPr>
        <w:t>;</w:t>
      </w:r>
    </w:p>
    <w:p w14:paraId="6B69F78B" w14:textId="77777777" w:rsidR="005E784F" w:rsidRPr="00185C74" w:rsidRDefault="005E784F" w:rsidP="00185C74">
      <w:pPr>
        <w:numPr>
          <w:ilvl w:val="0"/>
          <w:numId w:val="6"/>
        </w:numPr>
        <w:pBdr>
          <w:top w:val="nil"/>
          <w:left w:val="nil"/>
          <w:bottom w:val="nil"/>
          <w:right w:val="nil"/>
          <w:between w:val="nil"/>
        </w:pBdr>
        <w:spacing w:after="0" w:line="240" w:lineRule="auto"/>
        <w:ind w:left="708" w:right="4"/>
        <w:jc w:val="both"/>
        <w:rPr>
          <w:sz w:val="20"/>
          <w:szCs w:val="20"/>
        </w:rPr>
      </w:pPr>
      <w:r>
        <w:rPr>
          <w:b/>
          <w:sz w:val="20"/>
          <w:szCs w:val="20"/>
        </w:rPr>
        <w:t xml:space="preserve">Klient </w:t>
      </w:r>
      <w:r w:rsidR="00681D59">
        <w:rPr>
          <w:sz w:val="20"/>
          <w:szCs w:val="20"/>
        </w:rPr>
        <w:t>– podmiot, który zawiera lub posiada zawartą z Bankiem umowę dotyczącą wykonywania czynności bankowych;</w:t>
      </w:r>
    </w:p>
    <w:p w14:paraId="5B4A770C" w14:textId="40B65B85" w:rsidR="00B048CC" w:rsidRDefault="00556D54">
      <w:pPr>
        <w:numPr>
          <w:ilvl w:val="0"/>
          <w:numId w:val="6"/>
        </w:numPr>
        <w:pBdr>
          <w:top w:val="nil"/>
          <w:left w:val="nil"/>
          <w:bottom w:val="nil"/>
          <w:right w:val="nil"/>
          <w:between w:val="nil"/>
        </w:pBdr>
        <w:spacing w:after="0" w:line="240" w:lineRule="auto"/>
        <w:ind w:left="708" w:right="4"/>
        <w:jc w:val="both"/>
        <w:rPr>
          <w:sz w:val="20"/>
          <w:szCs w:val="20"/>
        </w:rPr>
      </w:pPr>
      <w:r>
        <w:rPr>
          <w:b/>
          <w:sz w:val="20"/>
          <w:szCs w:val="20"/>
        </w:rPr>
        <w:t xml:space="preserve">Regulamin </w:t>
      </w:r>
      <w:r>
        <w:rPr>
          <w:sz w:val="20"/>
          <w:szCs w:val="20"/>
        </w:rPr>
        <w:t xml:space="preserve">- niniejszy Regulamin zawierania </w:t>
      </w:r>
      <w:r w:rsidR="00185C74">
        <w:rPr>
          <w:sz w:val="20"/>
          <w:szCs w:val="20"/>
        </w:rPr>
        <w:t xml:space="preserve">umów w bankowości </w:t>
      </w:r>
      <w:r w:rsidR="00E27FE0">
        <w:rPr>
          <w:sz w:val="20"/>
          <w:szCs w:val="20"/>
        </w:rPr>
        <w:t>elektronicznej</w:t>
      </w:r>
      <w:r w:rsidR="0076720B">
        <w:rPr>
          <w:sz w:val="20"/>
          <w:szCs w:val="20"/>
        </w:rPr>
        <w:t>;</w:t>
      </w:r>
    </w:p>
    <w:p w14:paraId="52C5E265" w14:textId="62F031E5" w:rsidR="00B048CC" w:rsidRDefault="00556D54">
      <w:pPr>
        <w:numPr>
          <w:ilvl w:val="0"/>
          <w:numId w:val="6"/>
        </w:numPr>
        <w:pBdr>
          <w:top w:val="nil"/>
          <w:left w:val="nil"/>
          <w:bottom w:val="nil"/>
          <w:right w:val="nil"/>
          <w:between w:val="nil"/>
        </w:pBdr>
        <w:spacing w:after="0" w:line="240" w:lineRule="auto"/>
        <w:ind w:left="708" w:right="4"/>
        <w:jc w:val="both"/>
        <w:rPr>
          <w:sz w:val="20"/>
          <w:szCs w:val="20"/>
        </w:rPr>
      </w:pPr>
      <w:r>
        <w:rPr>
          <w:b/>
          <w:sz w:val="20"/>
          <w:szCs w:val="20"/>
        </w:rPr>
        <w:t xml:space="preserve">Rozporządzenie </w:t>
      </w:r>
      <w:r>
        <w:rPr>
          <w:sz w:val="20"/>
          <w:szCs w:val="20"/>
        </w:rPr>
        <w:t xml:space="preserve">- </w:t>
      </w:r>
      <w:r w:rsidR="00185C74" w:rsidRPr="0036768A">
        <w:rPr>
          <w:sz w:val="20"/>
          <w:szCs w:val="20"/>
        </w:rPr>
        <w:t xml:space="preserve">Rozporządzenie Rady Ministrów </w:t>
      </w:r>
      <w:r w:rsidR="0036768A" w:rsidRPr="0036768A">
        <w:rPr>
          <w:sz w:val="20"/>
          <w:szCs w:val="20"/>
        </w:rPr>
        <w:t xml:space="preserve">z dnia z dnia 9 marca 2020 r. </w:t>
      </w:r>
      <w:r w:rsidR="00185C74" w:rsidRPr="0036768A">
        <w:rPr>
          <w:sz w:val="20"/>
          <w:szCs w:val="20"/>
        </w:rPr>
        <w:t>w sprawie dokumentów związanych z czynnościami bankowymi, sporządzanych</w:t>
      </w:r>
      <w:r w:rsidR="00185C74" w:rsidRPr="00185C74">
        <w:rPr>
          <w:sz w:val="20"/>
          <w:szCs w:val="20"/>
        </w:rPr>
        <w:t xml:space="preserve"> na informatycznych nośnikach danych (Dz. U. z 2020 r. poz. 476)</w:t>
      </w:r>
      <w:r w:rsidR="0076720B">
        <w:rPr>
          <w:sz w:val="20"/>
          <w:szCs w:val="20"/>
        </w:rPr>
        <w:t>;</w:t>
      </w:r>
    </w:p>
    <w:p w14:paraId="0C8B3122" w14:textId="39E891DA" w:rsidR="0076720B" w:rsidRDefault="0076720B">
      <w:pPr>
        <w:numPr>
          <w:ilvl w:val="0"/>
          <w:numId w:val="6"/>
        </w:numPr>
        <w:pBdr>
          <w:top w:val="nil"/>
          <w:left w:val="nil"/>
          <w:bottom w:val="nil"/>
          <w:right w:val="nil"/>
          <w:between w:val="nil"/>
        </w:pBdr>
        <w:spacing w:after="0" w:line="240" w:lineRule="auto"/>
        <w:ind w:left="708" w:right="4"/>
        <w:jc w:val="both"/>
        <w:rPr>
          <w:sz w:val="20"/>
          <w:szCs w:val="20"/>
        </w:rPr>
      </w:pPr>
      <w:r>
        <w:rPr>
          <w:b/>
          <w:sz w:val="20"/>
          <w:szCs w:val="20"/>
        </w:rPr>
        <w:t xml:space="preserve">System bankowości </w:t>
      </w:r>
      <w:bookmarkStart w:id="2" w:name="_Hlk118277607"/>
      <w:r w:rsidR="00E27FE0" w:rsidRPr="00E27FE0">
        <w:rPr>
          <w:b/>
          <w:color w:val="0070C0"/>
          <w:sz w:val="20"/>
          <w:szCs w:val="20"/>
        </w:rPr>
        <w:t>elektronicznej</w:t>
      </w:r>
      <w:r w:rsidRPr="00E27FE0">
        <w:rPr>
          <w:b/>
          <w:color w:val="0070C0"/>
          <w:sz w:val="20"/>
          <w:szCs w:val="20"/>
        </w:rPr>
        <w:t xml:space="preserve">- </w:t>
      </w:r>
      <w:bookmarkEnd w:id="2"/>
      <w:r w:rsidRPr="0076720B">
        <w:rPr>
          <w:sz w:val="20"/>
          <w:szCs w:val="20"/>
        </w:rPr>
        <w:t>usługa polegająca na dostępie do rachunku płatniczego przez Internet, umożliwiająca m. in. sprawdzenie salda rachunku, zlecenie realizacji polecenia przelewu, zmianę limitów dla płatności bezgotówkowych, w tym internetowych, lub złożenie innego rodzaju dyspozycji do rachunku, a także</w:t>
      </w:r>
      <w:r>
        <w:rPr>
          <w:sz w:val="20"/>
          <w:szCs w:val="20"/>
        </w:rPr>
        <w:t xml:space="preserve"> umożliwiająca</w:t>
      </w:r>
      <w:r w:rsidRPr="0076720B">
        <w:rPr>
          <w:sz w:val="20"/>
          <w:szCs w:val="20"/>
        </w:rPr>
        <w:t xml:space="preserve"> składanie oświadczeń woli i wiedzy przez Bank lub Klienta, dotyczących innych czynności bankowych, zgodnie z aktua</w:t>
      </w:r>
      <w:r>
        <w:rPr>
          <w:sz w:val="20"/>
          <w:szCs w:val="20"/>
        </w:rPr>
        <w:t>lnie dostępną funkcjonalnością systemu</w:t>
      </w:r>
      <w:r w:rsidR="00A82BED">
        <w:rPr>
          <w:sz w:val="20"/>
          <w:szCs w:val="20"/>
        </w:rPr>
        <w:t>;</w:t>
      </w:r>
    </w:p>
    <w:p w14:paraId="52E8A32B" w14:textId="5D67AE82" w:rsidR="00B048CC" w:rsidRDefault="00556D54">
      <w:pPr>
        <w:numPr>
          <w:ilvl w:val="0"/>
          <w:numId w:val="6"/>
        </w:numPr>
        <w:pBdr>
          <w:top w:val="nil"/>
          <w:left w:val="nil"/>
          <w:bottom w:val="nil"/>
          <w:right w:val="nil"/>
          <w:between w:val="nil"/>
        </w:pBdr>
        <w:spacing w:after="0" w:line="240" w:lineRule="auto"/>
        <w:ind w:left="708" w:right="4"/>
        <w:jc w:val="both"/>
        <w:rPr>
          <w:sz w:val="20"/>
          <w:szCs w:val="20"/>
        </w:rPr>
      </w:pPr>
      <w:r>
        <w:rPr>
          <w:b/>
          <w:sz w:val="20"/>
          <w:szCs w:val="20"/>
        </w:rPr>
        <w:t xml:space="preserve">Umowa </w:t>
      </w:r>
      <w:r>
        <w:rPr>
          <w:sz w:val="20"/>
          <w:szCs w:val="20"/>
        </w:rPr>
        <w:t>- co najmn</w:t>
      </w:r>
      <w:r w:rsidR="00A82BED">
        <w:rPr>
          <w:sz w:val="20"/>
          <w:szCs w:val="20"/>
        </w:rPr>
        <w:t>iej jedna z umów opisanych w §2</w:t>
      </w:r>
      <w:r>
        <w:rPr>
          <w:sz w:val="20"/>
          <w:szCs w:val="20"/>
        </w:rPr>
        <w:t xml:space="preserve"> ust. 1 Regulaminu. Jeśli Klient zawiera więcej niż jedną umowę stanowią one jeden dokument elektroniczny okr</w:t>
      </w:r>
      <w:r w:rsidR="0076720B">
        <w:rPr>
          <w:sz w:val="20"/>
          <w:szCs w:val="20"/>
        </w:rPr>
        <w:t>eślony w Regulaminie jako Umowa;</w:t>
      </w:r>
    </w:p>
    <w:p w14:paraId="41C87CD7" w14:textId="77777777" w:rsidR="00B048CC" w:rsidRPr="005E784F" w:rsidRDefault="00556D54" w:rsidP="005E784F">
      <w:pPr>
        <w:numPr>
          <w:ilvl w:val="0"/>
          <w:numId w:val="6"/>
        </w:numPr>
        <w:pBdr>
          <w:top w:val="nil"/>
          <w:left w:val="nil"/>
          <w:bottom w:val="nil"/>
          <w:right w:val="nil"/>
          <w:between w:val="nil"/>
        </w:pBdr>
        <w:spacing w:after="0" w:line="240" w:lineRule="auto"/>
        <w:ind w:left="708" w:right="4"/>
        <w:jc w:val="both"/>
        <w:rPr>
          <w:sz w:val="20"/>
          <w:szCs w:val="20"/>
        </w:rPr>
      </w:pPr>
      <w:r>
        <w:rPr>
          <w:b/>
          <w:sz w:val="20"/>
          <w:szCs w:val="20"/>
        </w:rPr>
        <w:t xml:space="preserve">Umowa o sposób podpisywania </w:t>
      </w:r>
      <w:r w:rsidR="005E784F">
        <w:rPr>
          <w:sz w:val="20"/>
          <w:szCs w:val="20"/>
        </w:rPr>
        <w:t>–</w:t>
      </w:r>
      <w:r>
        <w:rPr>
          <w:sz w:val="20"/>
          <w:szCs w:val="20"/>
        </w:rPr>
        <w:t xml:space="preserve"> umowa</w:t>
      </w:r>
      <w:r w:rsidR="005E784F">
        <w:rPr>
          <w:sz w:val="20"/>
          <w:szCs w:val="20"/>
        </w:rPr>
        <w:t xml:space="preserve"> pomiędzy Bankiem oraz Klientem</w:t>
      </w:r>
      <w:r>
        <w:rPr>
          <w:sz w:val="20"/>
          <w:szCs w:val="20"/>
        </w:rPr>
        <w:t>, o której mowa w</w:t>
      </w:r>
      <w:r w:rsidR="005E784F">
        <w:rPr>
          <w:sz w:val="20"/>
          <w:szCs w:val="20"/>
        </w:rPr>
        <w:t xml:space="preserve"> </w:t>
      </w:r>
      <w:r w:rsidR="005E784F" w:rsidRPr="005E784F">
        <w:rPr>
          <w:sz w:val="20"/>
          <w:szCs w:val="20"/>
        </w:rPr>
        <w:t>§ 2 pkt 1 Rozporządzenia</w:t>
      </w:r>
      <w:r w:rsidR="005E784F">
        <w:rPr>
          <w:sz w:val="20"/>
          <w:szCs w:val="20"/>
        </w:rPr>
        <w:t>, której przedmiotem jest ustalenie zasad składania podpisów elektronicznych na dokumentach elektronicznych, zawierających treść oświadczeń woli Banku lub Klienta.</w:t>
      </w:r>
    </w:p>
    <w:p w14:paraId="436A243D" w14:textId="77777777" w:rsidR="00B048CC" w:rsidRDefault="00B048CC">
      <w:pPr>
        <w:spacing w:after="0" w:line="240" w:lineRule="auto"/>
        <w:ind w:right="4"/>
        <w:jc w:val="both"/>
        <w:rPr>
          <w:sz w:val="20"/>
          <w:szCs w:val="20"/>
        </w:rPr>
      </w:pPr>
    </w:p>
    <w:p w14:paraId="59FD13B9" w14:textId="77777777" w:rsidR="00B048CC" w:rsidRDefault="00B048CC">
      <w:pPr>
        <w:numPr>
          <w:ilvl w:val="0"/>
          <w:numId w:val="7"/>
        </w:numPr>
        <w:pBdr>
          <w:top w:val="nil"/>
          <w:left w:val="nil"/>
          <w:bottom w:val="nil"/>
          <w:right w:val="nil"/>
          <w:between w:val="nil"/>
        </w:pBdr>
        <w:spacing w:after="0" w:line="240" w:lineRule="auto"/>
        <w:jc w:val="center"/>
        <w:rPr>
          <w:b/>
          <w:sz w:val="20"/>
          <w:szCs w:val="20"/>
        </w:rPr>
      </w:pPr>
      <w:bookmarkStart w:id="3" w:name="_heading=h.jtq28rn8f3w7" w:colFirst="0" w:colLast="0"/>
      <w:bookmarkEnd w:id="3"/>
    </w:p>
    <w:p w14:paraId="5CEA78B2" w14:textId="0CFCE103" w:rsidR="0076720B" w:rsidRPr="003B3C71" w:rsidRDefault="00532C18" w:rsidP="00121D48">
      <w:pPr>
        <w:numPr>
          <w:ilvl w:val="0"/>
          <w:numId w:val="19"/>
        </w:numPr>
        <w:spacing w:after="0" w:line="240" w:lineRule="auto"/>
        <w:ind w:right="4"/>
        <w:jc w:val="both"/>
        <w:rPr>
          <w:sz w:val="20"/>
          <w:szCs w:val="20"/>
        </w:rPr>
      </w:pPr>
      <w:r w:rsidRPr="00FF290D">
        <w:rPr>
          <w:b/>
          <w:sz w:val="20"/>
          <w:szCs w:val="20"/>
        </w:rPr>
        <w:t xml:space="preserve">Akceptując niniejszy Regulamin, Klient </w:t>
      </w:r>
      <w:r w:rsidR="006B60B4" w:rsidRPr="00AC3C5B">
        <w:rPr>
          <w:b/>
          <w:color w:val="auto"/>
          <w:sz w:val="20"/>
          <w:szCs w:val="20"/>
        </w:rPr>
        <w:t xml:space="preserve">jednocześnie </w:t>
      </w:r>
      <w:r w:rsidR="00FF290D" w:rsidRPr="00AC3C5B">
        <w:rPr>
          <w:b/>
          <w:color w:val="auto"/>
          <w:sz w:val="20"/>
          <w:szCs w:val="20"/>
        </w:rPr>
        <w:t>zawiera</w:t>
      </w:r>
      <w:r w:rsidRPr="00AC3C5B">
        <w:rPr>
          <w:b/>
          <w:color w:val="auto"/>
          <w:sz w:val="20"/>
          <w:szCs w:val="20"/>
        </w:rPr>
        <w:t xml:space="preserve"> z </w:t>
      </w:r>
      <w:r w:rsidRPr="00FF290D">
        <w:rPr>
          <w:b/>
          <w:sz w:val="20"/>
          <w:szCs w:val="20"/>
        </w:rPr>
        <w:t xml:space="preserve">Bankiem </w:t>
      </w:r>
      <w:r w:rsidR="0076720B" w:rsidRPr="00FF290D">
        <w:rPr>
          <w:b/>
          <w:sz w:val="20"/>
          <w:szCs w:val="20"/>
        </w:rPr>
        <w:t>Umow</w:t>
      </w:r>
      <w:r w:rsidR="006B60B4">
        <w:rPr>
          <w:b/>
          <w:sz w:val="20"/>
          <w:szCs w:val="20"/>
        </w:rPr>
        <w:t>ę</w:t>
      </w:r>
      <w:r w:rsidR="0076720B" w:rsidRPr="00FF290D">
        <w:rPr>
          <w:b/>
          <w:sz w:val="20"/>
          <w:szCs w:val="20"/>
        </w:rPr>
        <w:t xml:space="preserve"> o sposób podpisywania</w:t>
      </w:r>
      <w:r w:rsidR="0076720B">
        <w:rPr>
          <w:sz w:val="20"/>
          <w:szCs w:val="20"/>
        </w:rPr>
        <w:t>, tj. umowy, na postawie której Klient oraz</w:t>
      </w:r>
      <w:r w:rsidR="008F04F5" w:rsidRPr="008E0A52">
        <w:rPr>
          <w:sz w:val="20"/>
          <w:szCs w:val="20"/>
        </w:rPr>
        <w:t xml:space="preserve"> Bank mogą przez System bankowości </w:t>
      </w:r>
      <w:r w:rsidR="00E27FE0" w:rsidRPr="00E27FE0">
        <w:rPr>
          <w:color w:val="0070C0"/>
          <w:sz w:val="20"/>
          <w:szCs w:val="20"/>
        </w:rPr>
        <w:t>elektronicznej</w:t>
      </w:r>
      <w:r w:rsidR="00E27FE0" w:rsidRPr="00E27FE0">
        <w:rPr>
          <w:sz w:val="20"/>
          <w:szCs w:val="20"/>
        </w:rPr>
        <w:t xml:space="preserve"> </w:t>
      </w:r>
      <w:r w:rsidR="008F04F5" w:rsidRPr="008E0A52">
        <w:rPr>
          <w:sz w:val="20"/>
          <w:szCs w:val="20"/>
        </w:rPr>
        <w:t>składać oświadczenia woli lub wiedzy w postaci elektroni</w:t>
      </w:r>
      <w:r w:rsidR="003B3C71">
        <w:rPr>
          <w:sz w:val="20"/>
          <w:szCs w:val="20"/>
        </w:rPr>
        <w:t>cznej związane</w:t>
      </w:r>
      <w:r w:rsidR="0076720B">
        <w:rPr>
          <w:sz w:val="20"/>
          <w:szCs w:val="20"/>
        </w:rPr>
        <w:t xml:space="preserve"> z dokonywaniem czynności bankowych, a tym samym</w:t>
      </w:r>
      <w:r w:rsidR="00705B17">
        <w:rPr>
          <w:sz w:val="20"/>
          <w:szCs w:val="20"/>
        </w:rPr>
        <w:t xml:space="preserve"> zawierać umowy</w:t>
      </w:r>
      <w:r w:rsidR="0076720B">
        <w:rPr>
          <w:sz w:val="20"/>
          <w:szCs w:val="20"/>
        </w:rPr>
        <w:t xml:space="preserve"> dot</w:t>
      </w:r>
      <w:r w:rsidR="00705B17">
        <w:rPr>
          <w:sz w:val="20"/>
          <w:szCs w:val="20"/>
        </w:rPr>
        <w:t>yczące</w:t>
      </w:r>
      <w:r w:rsidR="0076720B">
        <w:rPr>
          <w:sz w:val="20"/>
          <w:szCs w:val="20"/>
        </w:rPr>
        <w:t xml:space="preserve"> usług świadczonych przez Bank. </w:t>
      </w:r>
      <w:r w:rsidR="008F04F5" w:rsidRPr="0076720B">
        <w:rPr>
          <w:sz w:val="20"/>
          <w:szCs w:val="20"/>
        </w:rPr>
        <w:t xml:space="preserve">Oświadczenia te mogą być składane z tym zastrzeżeniem, iż z uwagi na stały rozwój technologii informatycznej poszczególne funkcjonalności udostępniane za pomocą Systemu bankowości </w:t>
      </w:r>
      <w:r w:rsidR="00E27FE0" w:rsidRPr="007D122C">
        <w:rPr>
          <w:color w:val="0070C0"/>
          <w:sz w:val="20"/>
          <w:szCs w:val="20"/>
        </w:rPr>
        <w:t>elektronicznej</w:t>
      </w:r>
      <w:r w:rsidR="008F04F5" w:rsidRPr="0076720B">
        <w:rPr>
          <w:sz w:val="20"/>
          <w:szCs w:val="20"/>
        </w:rPr>
        <w:t xml:space="preserve"> mogą ulegać zmian</w:t>
      </w:r>
      <w:r w:rsidR="0076720B">
        <w:rPr>
          <w:sz w:val="20"/>
          <w:szCs w:val="20"/>
        </w:rPr>
        <w:t>ie albo też być udostępniane</w:t>
      </w:r>
      <w:r w:rsidR="008F04F5" w:rsidRPr="0076720B">
        <w:rPr>
          <w:sz w:val="20"/>
          <w:szCs w:val="20"/>
        </w:rPr>
        <w:t xml:space="preserve"> w różnych terminach. Informacje dotyczące możliwości złożenia w danym czasie, określonych oświadczeń woli lub wiedzy </w:t>
      </w:r>
      <w:r w:rsidR="0076720B">
        <w:rPr>
          <w:sz w:val="20"/>
          <w:szCs w:val="20"/>
        </w:rPr>
        <w:t xml:space="preserve">publikowane są na bieżąco przez Bank na stronie </w:t>
      </w:r>
      <w:r w:rsidR="007D122C" w:rsidRPr="007D122C">
        <w:rPr>
          <w:sz w:val="20"/>
          <w:szCs w:val="20"/>
        </w:rPr>
        <w:t>internetowej</w:t>
      </w:r>
      <w:r w:rsidR="0076720B">
        <w:rPr>
          <w:sz w:val="20"/>
          <w:szCs w:val="20"/>
        </w:rPr>
        <w:t xml:space="preserve"> </w:t>
      </w:r>
      <w:bookmarkStart w:id="4" w:name="_Hlk118278458"/>
      <w:r w:rsidR="002E7AEF" w:rsidRPr="00FB7B61">
        <w:rPr>
          <w:sz w:val="20"/>
          <w:szCs w:val="20"/>
        </w:rPr>
        <w:t>http//:bsswietokrzyski.pl</w:t>
      </w:r>
      <w:bookmarkEnd w:id="4"/>
      <w:r w:rsidR="002E7AEF">
        <w:rPr>
          <w:sz w:val="20"/>
          <w:szCs w:val="20"/>
        </w:rPr>
        <w:t xml:space="preserve">. </w:t>
      </w:r>
      <w:r w:rsidR="003B3C71">
        <w:rPr>
          <w:sz w:val="20"/>
          <w:szCs w:val="20"/>
        </w:rPr>
        <w:t>Datą zawarcia Umowy o sposób podpisywania jest data zaakceptowania Regulaminu przez Klienta.</w:t>
      </w:r>
      <w:r w:rsidR="00705B17">
        <w:rPr>
          <w:sz w:val="20"/>
          <w:szCs w:val="20"/>
        </w:rPr>
        <w:t xml:space="preserve"> Umowa o sposób podpisywania zawierana jest na czas nieokreślony.</w:t>
      </w:r>
    </w:p>
    <w:p w14:paraId="2A25325C" w14:textId="77777777" w:rsidR="0076720B" w:rsidRDefault="008F04F5" w:rsidP="00121D48">
      <w:pPr>
        <w:numPr>
          <w:ilvl w:val="0"/>
          <w:numId w:val="19"/>
        </w:numPr>
        <w:spacing w:after="0" w:line="240" w:lineRule="auto"/>
        <w:ind w:right="4"/>
        <w:jc w:val="both"/>
        <w:rPr>
          <w:sz w:val="20"/>
          <w:szCs w:val="20"/>
        </w:rPr>
      </w:pPr>
      <w:r w:rsidRPr="0076720B">
        <w:rPr>
          <w:sz w:val="20"/>
          <w:szCs w:val="20"/>
        </w:rPr>
        <w:t>Za oświadczenia woli w postaci elektronicznej zwi</w:t>
      </w:r>
      <w:r w:rsidR="00AA4FD6">
        <w:rPr>
          <w:sz w:val="20"/>
          <w:szCs w:val="20"/>
        </w:rPr>
        <w:t>ązane z dokonywaniem czynności,</w:t>
      </w:r>
      <w:r w:rsidRPr="0076720B">
        <w:rPr>
          <w:sz w:val="20"/>
          <w:szCs w:val="20"/>
        </w:rPr>
        <w:t xml:space="preserve"> o których mowa w ust. 1 uznaje się takie </w:t>
      </w:r>
      <w:r w:rsidR="0076720B">
        <w:rPr>
          <w:sz w:val="20"/>
          <w:szCs w:val="20"/>
        </w:rPr>
        <w:t>oświadczenia, które są związane</w:t>
      </w:r>
      <w:r w:rsidRPr="0076720B">
        <w:rPr>
          <w:sz w:val="20"/>
          <w:szCs w:val="20"/>
        </w:rPr>
        <w:t xml:space="preserve"> z powstaniem, wykonywaniem, zmianą, wypowiedzeniem, rozwiązaniem lub wygaśnięciem stosunków prawnych dotyczących tych czynności. Oświadczeniem takim jest także udzielenie, zmiana lub odwołanie pełnomocnictwa związanego z dokonywaniem czy</w:t>
      </w:r>
      <w:r w:rsidR="0076720B">
        <w:rPr>
          <w:sz w:val="20"/>
          <w:szCs w:val="20"/>
        </w:rPr>
        <w:t>nności, o których mowa w ust. 1.</w:t>
      </w:r>
    </w:p>
    <w:p w14:paraId="7009CA43" w14:textId="77777777" w:rsidR="0076720B" w:rsidRDefault="008F04F5" w:rsidP="00121D48">
      <w:pPr>
        <w:numPr>
          <w:ilvl w:val="0"/>
          <w:numId w:val="19"/>
        </w:numPr>
        <w:spacing w:after="0" w:line="240" w:lineRule="auto"/>
        <w:ind w:right="4"/>
        <w:jc w:val="both"/>
        <w:rPr>
          <w:sz w:val="20"/>
          <w:szCs w:val="20"/>
        </w:rPr>
      </w:pPr>
      <w:r w:rsidRPr="0076720B">
        <w:rPr>
          <w:sz w:val="20"/>
          <w:szCs w:val="20"/>
        </w:rPr>
        <w:t xml:space="preserve">W przypadku, gdy dwóch lub więcej </w:t>
      </w:r>
      <w:r w:rsidR="0076720B">
        <w:rPr>
          <w:sz w:val="20"/>
          <w:szCs w:val="20"/>
        </w:rPr>
        <w:t>Klientów</w:t>
      </w:r>
      <w:r w:rsidRPr="0076720B">
        <w:rPr>
          <w:sz w:val="20"/>
          <w:szCs w:val="20"/>
        </w:rPr>
        <w:t xml:space="preserve"> jest jednocześnie stroną jednej czynności prawnej dokonywanej z Bankiem lub dla skutecznego złożenia oświadczenia woli lub wiedzy w imieniu danej strony wymagane jest współdziałanie więcej niż jednego </w:t>
      </w:r>
      <w:r w:rsidR="0076720B">
        <w:rPr>
          <w:sz w:val="20"/>
          <w:szCs w:val="20"/>
        </w:rPr>
        <w:t>Klienta</w:t>
      </w:r>
      <w:r w:rsidRPr="0076720B">
        <w:rPr>
          <w:sz w:val="20"/>
          <w:szCs w:val="20"/>
        </w:rPr>
        <w:t xml:space="preserve"> - oświadczenie woli lub wiedzy będzie złożone z chwilą złożeni</w:t>
      </w:r>
      <w:r w:rsidR="0076720B">
        <w:rPr>
          <w:sz w:val="20"/>
          <w:szCs w:val="20"/>
        </w:rPr>
        <w:t>a go przez ostatniego z Klientów</w:t>
      </w:r>
      <w:r w:rsidRPr="0076720B">
        <w:rPr>
          <w:sz w:val="20"/>
          <w:szCs w:val="20"/>
        </w:rPr>
        <w:t>, któryc</w:t>
      </w:r>
      <w:r w:rsidR="00797565">
        <w:rPr>
          <w:sz w:val="20"/>
          <w:szCs w:val="20"/>
        </w:rPr>
        <w:t>h współdziałanie jest wymagane.</w:t>
      </w:r>
    </w:p>
    <w:p w14:paraId="42A15A2F" w14:textId="56C768A8" w:rsidR="008F04F5" w:rsidRPr="0076720B" w:rsidRDefault="00AA4FD6" w:rsidP="00121D48">
      <w:pPr>
        <w:numPr>
          <w:ilvl w:val="0"/>
          <w:numId w:val="19"/>
        </w:numPr>
        <w:spacing w:after="0" w:line="240" w:lineRule="auto"/>
        <w:ind w:right="4"/>
        <w:jc w:val="both"/>
        <w:rPr>
          <w:sz w:val="20"/>
          <w:szCs w:val="20"/>
        </w:rPr>
      </w:pPr>
      <w:r>
        <w:rPr>
          <w:sz w:val="20"/>
          <w:szCs w:val="20"/>
        </w:rPr>
        <w:t>O</w:t>
      </w:r>
      <w:r w:rsidR="008F04F5" w:rsidRPr="0076720B">
        <w:rPr>
          <w:sz w:val="20"/>
          <w:szCs w:val="20"/>
        </w:rPr>
        <w:t xml:space="preserve">świadczenia woli </w:t>
      </w:r>
      <w:r w:rsidRPr="0076720B">
        <w:rPr>
          <w:sz w:val="20"/>
          <w:szCs w:val="20"/>
        </w:rPr>
        <w:t>złożone w postaci elektronicznej</w:t>
      </w:r>
      <w:r w:rsidR="009C1637">
        <w:rPr>
          <w:sz w:val="20"/>
          <w:szCs w:val="20"/>
        </w:rPr>
        <w:t xml:space="preserve"> za pomocą Systemu bankowości </w:t>
      </w:r>
      <w:r w:rsidR="00E27FE0" w:rsidRPr="007D122C">
        <w:rPr>
          <w:color w:val="0070C0"/>
          <w:sz w:val="20"/>
          <w:szCs w:val="20"/>
        </w:rPr>
        <w:t>elektronicznej</w:t>
      </w:r>
      <w:r w:rsidR="009C1637">
        <w:rPr>
          <w:sz w:val="20"/>
          <w:szCs w:val="20"/>
        </w:rPr>
        <w:t>,</w:t>
      </w:r>
      <w:r w:rsidRPr="0076720B">
        <w:rPr>
          <w:sz w:val="20"/>
          <w:szCs w:val="20"/>
        </w:rPr>
        <w:t xml:space="preserve"> </w:t>
      </w:r>
      <w:r w:rsidR="008F04F5" w:rsidRPr="0076720B">
        <w:rPr>
          <w:sz w:val="20"/>
          <w:szCs w:val="20"/>
        </w:rPr>
        <w:t xml:space="preserve">spełniają wymogi przepisów prawa przewidziane dla uznania ich za złożone w formie pisemnej także wtedy, gdy </w:t>
      </w:r>
      <w:r w:rsidR="009C1637">
        <w:rPr>
          <w:sz w:val="20"/>
          <w:szCs w:val="20"/>
        </w:rPr>
        <w:t xml:space="preserve">forma pisemna została </w:t>
      </w:r>
      <w:r w:rsidR="008F04F5" w:rsidRPr="0076720B">
        <w:rPr>
          <w:sz w:val="20"/>
          <w:szCs w:val="20"/>
        </w:rPr>
        <w:t xml:space="preserve">zastrzeżona pod rygorem nieważności. W przypadku dyspozycji, w tym także wymagających formy pisemnej, podpis może być złożony w postaci elektronicznej, gdy spełnia on wymagania postaci elektronicznej równoważnej formie pisemnej, stosownie do odpowiednich przepisów prawa. Podpis taki w </w:t>
      </w:r>
      <w:r w:rsidR="008F04F5" w:rsidRPr="0076720B">
        <w:rPr>
          <w:sz w:val="20"/>
          <w:szCs w:val="20"/>
        </w:rPr>
        <w:lastRenderedPageBreak/>
        <w:t xml:space="preserve">postaci elektronicznej może zostać złożony jako kwalifikowany podpis elektroniczny, zaawansowany podpis elektroniczny lub inny podpis elektroniczny w rozumieniu przepisów prawa powszechnie obowiązującego, w tym:  </w:t>
      </w:r>
    </w:p>
    <w:p w14:paraId="430DA201" w14:textId="77777777" w:rsidR="005F03EB" w:rsidRDefault="008F04F5" w:rsidP="00797565">
      <w:pPr>
        <w:pStyle w:val="Akapitzlist"/>
        <w:numPr>
          <w:ilvl w:val="0"/>
          <w:numId w:val="17"/>
        </w:numPr>
        <w:spacing w:after="0" w:line="240" w:lineRule="auto"/>
        <w:ind w:right="4"/>
        <w:jc w:val="both"/>
        <w:rPr>
          <w:sz w:val="20"/>
          <w:szCs w:val="20"/>
        </w:rPr>
      </w:pPr>
      <w:r w:rsidRPr="00797565">
        <w:rPr>
          <w:sz w:val="20"/>
          <w:szCs w:val="20"/>
        </w:rPr>
        <w:t>w postaci przesłania drugiej stronie danych identyfikujących</w:t>
      </w:r>
      <w:r w:rsidR="005F03EB">
        <w:rPr>
          <w:sz w:val="20"/>
          <w:szCs w:val="20"/>
        </w:rPr>
        <w:t>, przy czym w przypadku:</w:t>
      </w:r>
    </w:p>
    <w:p w14:paraId="7D0CCD89" w14:textId="13430442" w:rsidR="005F03EB" w:rsidRPr="002E7AEF" w:rsidRDefault="005F03EB" w:rsidP="002E7AEF">
      <w:pPr>
        <w:pStyle w:val="Akapitzlist"/>
        <w:numPr>
          <w:ilvl w:val="0"/>
          <w:numId w:val="18"/>
        </w:numPr>
        <w:spacing w:after="0" w:line="240" w:lineRule="auto"/>
        <w:ind w:right="4"/>
        <w:jc w:val="both"/>
        <w:rPr>
          <w:sz w:val="20"/>
          <w:szCs w:val="20"/>
        </w:rPr>
      </w:pPr>
      <w:r w:rsidRPr="002E7AEF">
        <w:rPr>
          <w:sz w:val="20"/>
          <w:szCs w:val="20"/>
        </w:rPr>
        <w:t>Klienta, danych w postaci</w:t>
      </w:r>
      <w:r w:rsidR="00797565" w:rsidRPr="002E7AEF">
        <w:rPr>
          <w:sz w:val="20"/>
          <w:szCs w:val="20"/>
        </w:rPr>
        <w:t xml:space="preserve"> jednorazowe</w:t>
      </w:r>
      <w:r w:rsidRPr="002E7AEF">
        <w:rPr>
          <w:sz w:val="20"/>
          <w:szCs w:val="20"/>
        </w:rPr>
        <w:t>go hasła</w:t>
      </w:r>
      <w:r w:rsidR="00797565" w:rsidRPr="002E7AEF">
        <w:rPr>
          <w:sz w:val="20"/>
          <w:szCs w:val="20"/>
        </w:rPr>
        <w:t>, które Bank wysyła SMS-em na podany przez Klienta numer telefonu komórkowego l</w:t>
      </w:r>
      <w:r w:rsidRPr="002E7AEF">
        <w:rPr>
          <w:sz w:val="20"/>
          <w:szCs w:val="20"/>
        </w:rPr>
        <w:t>ub danych powiązanych z czynnością</w:t>
      </w:r>
      <w:r w:rsidR="00797565" w:rsidRPr="002E7AEF">
        <w:rPr>
          <w:sz w:val="20"/>
          <w:szCs w:val="20"/>
        </w:rPr>
        <w:t xml:space="preserve"> </w:t>
      </w:r>
      <w:r w:rsidRPr="002E7AEF">
        <w:rPr>
          <w:sz w:val="20"/>
          <w:szCs w:val="20"/>
        </w:rPr>
        <w:t>zatwierdzenia</w:t>
      </w:r>
      <w:r w:rsidR="00797565" w:rsidRPr="002E7AEF">
        <w:rPr>
          <w:sz w:val="20"/>
          <w:szCs w:val="20"/>
        </w:rPr>
        <w:t xml:space="preserve"> przez Klienta powiadomienia PUSH, wysłanego przez Bank na aplikację mobilną zainstalowaną na urządzeniu Klienta</w:t>
      </w:r>
      <w:r w:rsidRPr="002E7AEF">
        <w:rPr>
          <w:sz w:val="20"/>
          <w:szCs w:val="20"/>
        </w:rPr>
        <w:t xml:space="preserve">. Klient podpisuje umowę z Bankiem wpisując jednorazowe hasło SMS w Systemie bankowości </w:t>
      </w:r>
      <w:r w:rsidR="00E27FE0" w:rsidRPr="007D122C">
        <w:rPr>
          <w:color w:val="0070C0"/>
          <w:sz w:val="20"/>
          <w:szCs w:val="20"/>
        </w:rPr>
        <w:t>elektronicznej</w:t>
      </w:r>
      <w:r w:rsidRPr="002E7AEF">
        <w:rPr>
          <w:sz w:val="20"/>
          <w:szCs w:val="20"/>
        </w:rPr>
        <w:t xml:space="preserve"> lub zatwierdzając </w:t>
      </w:r>
      <w:r w:rsidR="00121D48" w:rsidRPr="002E7AEF">
        <w:rPr>
          <w:sz w:val="20"/>
          <w:szCs w:val="20"/>
        </w:rPr>
        <w:t xml:space="preserve">powiadomienie PUSH </w:t>
      </w:r>
      <w:r w:rsidRPr="002E7AEF">
        <w:rPr>
          <w:sz w:val="20"/>
          <w:szCs w:val="20"/>
        </w:rPr>
        <w:t>na własnym urządzeniu</w:t>
      </w:r>
      <w:r w:rsidR="00121D48" w:rsidRPr="002E7AEF">
        <w:rPr>
          <w:sz w:val="20"/>
          <w:szCs w:val="20"/>
        </w:rPr>
        <w:t>,</w:t>
      </w:r>
      <w:r w:rsidRPr="002E7AEF">
        <w:rPr>
          <w:sz w:val="20"/>
          <w:szCs w:val="20"/>
        </w:rPr>
        <w:t xml:space="preserve"> otrzymane od Banku w aplikacji mobilnej, co jest jednoznaczne z dołączeniem do Umowy danych identyfikujących. Klient składa oświadczenie woli o zawarciu umowy w dacie podpisania umowy.</w:t>
      </w:r>
    </w:p>
    <w:p w14:paraId="6F36046A" w14:textId="77777777" w:rsidR="005F03EB" w:rsidRPr="00797565" w:rsidRDefault="005F03EB" w:rsidP="005F03EB">
      <w:pPr>
        <w:pStyle w:val="Akapitzlist"/>
        <w:numPr>
          <w:ilvl w:val="0"/>
          <w:numId w:val="18"/>
        </w:numPr>
        <w:spacing w:after="0" w:line="240" w:lineRule="auto"/>
        <w:ind w:right="4"/>
        <w:jc w:val="both"/>
        <w:rPr>
          <w:sz w:val="20"/>
          <w:szCs w:val="20"/>
        </w:rPr>
      </w:pPr>
      <w:r>
        <w:rPr>
          <w:sz w:val="20"/>
          <w:szCs w:val="20"/>
        </w:rPr>
        <w:t>Banku, danych w postaci imienia i nazwiska oraz indywidualnego numeru</w:t>
      </w:r>
      <w:r w:rsidRPr="005F03EB">
        <w:rPr>
          <w:sz w:val="20"/>
          <w:szCs w:val="20"/>
        </w:rPr>
        <w:t xml:space="preserve"> </w:t>
      </w:r>
      <w:r>
        <w:rPr>
          <w:sz w:val="20"/>
          <w:szCs w:val="20"/>
        </w:rPr>
        <w:t>pełnomocnika Banku,</w:t>
      </w:r>
    </w:p>
    <w:p w14:paraId="06545C42" w14:textId="77777777" w:rsidR="008F04F5" w:rsidRPr="00797565" w:rsidRDefault="008F04F5" w:rsidP="00797565">
      <w:pPr>
        <w:pStyle w:val="Akapitzlist"/>
        <w:numPr>
          <w:ilvl w:val="0"/>
          <w:numId w:val="17"/>
        </w:numPr>
        <w:spacing w:after="0" w:line="240" w:lineRule="auto"/>
        <w:ind w:right="4"/>
        <w:jc w:val="both"/>
        <w:rPr>
          <w:sz w:val="20"/>
          <w:szCs w:val="20"/>
        </w:rPr>
      </w:pPr>
      <w:r w:rsidRPr="00797565">
        <w:rPr>
          <w:sz w:val="20"/>
          <w:szCs w:val="20"/>
        </w:rPr>
        <w:t xml:space="preserve">inny sposób dopuszczalny przez przepisy prawa. </w:t>
      </w:r>
    </w:p>
    <w:p w14:paraId="6D640C4B" w14:textId="448F10DE" w:rsidR="008F04F5" w:rsidRPr="001C292E" w:rsidRDefault="008F04F5" w:rsidP="00121D48">
      <w:pPr>
        <w:numPr>
          <w:ilvl w:val="0"/>
          <w:numId w:val="19"/>
        </w:numPr>
        <w:spacing w:after="0" w:line="240" w:lineRule="auto"/>
        <w:ind w:right="4"/>
        <w:jc w:val="both"/>
        <w:rPr>
          <w:sz w:val="20"/>
          <w:szCs w:val="20"/>
        </w:rPr>
      </w:pPr>
      <w:r w:rsidRPr="008E0A52">
        <w:rPr>
          <w:sz w:val="20"/>
          <w:szCs w:val="20"/>
        </w:rPr>
        <w:t xml:space="preserve">O ile przepisy prawa pozwalają na uznanie danego sposobu autoryzacji dyspozycji za podpis w postaci elektronicznej, </w:t>
      </w:r>
      <w:r w:rsidR="001C292E">
        <w:rPr>
          <w:sz w:val="20"/>
          <w:szCs w:val="20"/>
        </w:rPr>
        <w:t>Klient</w:t>
      </w:r>
      <w:r w:rsidRPr="008E0A52">
        <w:rPr>
          <w:sz w:val="20"/>
          <w:szCs w:val="20"/>
        </w:rPr>
        <w:t xml:space="preserve"> może złożyć taki podpis dokonując autoryzacji</w:t>
      </w:r>
      <w:r w:rsidR="002E7AEF">
        <w:rPr>
          <w:sz w:val="20"/>
          <w:szCs w:val="20"/>
        </w:rPr>
        <w:t xml:space="preserve"> sms lub za pośrednictwem Aplikacji Mobilnej</w:t>
      </w:r>
      <w:r w:rsidRPr="008E0A52">
        <w:rPr>
          <w:sz w:val="20"/>
          <w:szCs w:val="20"/>
        </w:rPr>
        <w:t xml:space="preserve">. W przypadku, gdy Bank składa podpis w postaci elektronicznej poprzez przesłanie drugiej stronie danych identyfikujących, podpis przesłany za pomocą Systemu </w:t>
      </w:r>
      <w:r w:rsidR="001C292E">
        <w:rPr>
          <w:sz w:val="20"/>
          <w:szCs w:val="20"/>
        </w:rPr>
        <w:t xml:space="preserve">bankowości </w:t>
      </w:r>
      <w:r w:rsidR="00E27FE0">
        <w:rPr>
          <w:sz w:val="20"/>
          <w:szCs w:val="20"/>
        </w:rPr>
        <w:t>elektronicznej</w:t>
      </w:r>
      <w:r w:rsidR="001C292E">
        <w:rPr>
          <w:sz w:val="20"/>
          <w:szCs w:val="20"/>
        </w:rPr>
        <w:t xml:space="preserve"> </w:t>
      </w:r>
      <w:r w:rsidRPr="008E0A52">
        <w:rPr>
          <w:sz w:val="20"/>
          <w:szCs w:val="20"/>
        </w:rPr>
        <w:t xml:space="preserve">zawiera dane identyfikujące osobę reprezentującą Bank. Bank i </w:t>
      </w:r>
      <w:r w:rsidR="001C292E">
        <w:rPr>
          <w:sz w:val="20"/>
          <w:szCs w:val="20"/>
        </w:rPr>
        <w:t>Klient</w:t>
      </w:r>
      <w:r w:rsidRPr="008E0A52">
        <w:rPr>
          <w:sz w:val="20"/>
          <w:szCs w:val="20"/>
        </w:rPr>
        <w:t xml:space="preserve"> w drodze oświadczeń woli złożonych za pomocą Systemu bankowości </w:t>
      </w:r>
      <w:r w:rsidR="00E27FE0">
        <w:rPr>
          <w:sz w:val="20"/>
          <w:szCs w:val="20"/>
        </w:rPr>
        <w:t>elektronicznej</w:t>
      </w:r>
      <w:r w:rsidRPr="008E0A52">
        <w:rPr>
          <w:sz w:val="20"/>
          <w:szCs w:val="20"/>
        </w:rPr>
        <w:t xml:space="preserve"> mogą, w drodze aneksu do umowy zawartego w postaci elektronicznej, wprowadzić</w:t>
      </w:r>
      <w:r w:rsidR="001C292E">
        <w:rPr>
          <w:sz w:val="20"/>
          <w:szCs w:val="20"/>
        </w:rPr>
        <w:t xml:space="preserve"> inny sposób składania podpisu </w:t>
      </w:r>
      <w:r w:rsidRPr="001C292E">
        <w:rPr>
          <w:sz w:val="20"/>
          <w:szCs w:val="20"/>
        </w:rPr>
        <w:t xml:space="preserve">w postaci elektronicznej, o ile przepisy prawa będą uznawać, że złożenie podpisu w danej postaci spełnia wymogi formy pisemnej. </w:t>
      </w:r>
    </w:p>
    <w:p w14:paraId="32387B8E" w14:textId="34D17618" w:rsidR="001C292E" w:rsidRDefault="008F04F5" w:rsidP="00121D48">
      <w:pPr>
        <w:numPr>
          <w:ilvl w:val="0"/>
          <w:numId w:val="19"/>
        </w:numPr>
        <w:spacing w:after="0" w:line="240" w:lineRule="auto"/>
        <w:ind w:right="4"/>
        <w:jc w:val="both"/>
        <w:rPr>
          <w:sz w:val="20"/>
          <w:szCs w:val="20"/>
        </w:rPr>
      </w:pPr>
      <w:r w:rsidRPr="008E0A52">
        <w:rPr>
          <w:sz w:val="20"/>
          <w:szCs w:val="20"/>
        </w:rPr>
        <w:t xml:space="preserve">Bank oraz </w:t>
      </w:r>
      <w:r w:rsidR="001C292E">
        <w:rPr>
          <w:sz w:val="20"/>
          <w:szCs w:val="20"/>
        </w:rPr>
        <w:t>Klient</w:t>
      </w:r>
      <w:r w:rsidRPr="008E0A52">
        <w:rPr>
          <w:sz w:val="20"/>
          <w:szCs w:val="20"/>
        </w:rPr>
        <w:t xml:space="preserve"> mogą dokon</w:t>
      </w:r>
      <w:r w:rsidR="001C292E">
        <w:rPr>
          <w:sz w:val="20"/>
          <w:szCs w:val="20"/>
        </w:rPr>
        <w:t>ać czynności lub zawrzeć umowy/</w:t>
      </w:r>
      <w:r w:rsidRPr="008E0A52">
        <w:rPr>
          <w:sz w:val="20"/>
          <w:szCs w:val="20"/>
        </w:rPr>
        <w:t>aneksy do umów lub złożyć oświadczenie wymagające formy pisemnej w postaci elektronicznej równoważnej formie pisemnej</w:t>
      </w:r>
      <w:r w:rsidR="001C292E">
        <w:rPr>
          <w:sz w:val="20"/>
          <w:szCs w:val="20"/>
        </w:rPr>
        <w:t xml:space="preserve">, dotyczące </w:t>
      </w:r>
      <w:r w:rsidRPr="008E0A52">
        <w:rPr>
          <w:sz w:val="20"/>
          <w:szCs w:val="20"/>
        </w:rPr>
        <w:t>czynności bankowych. O ile przepisy prawa będą na to zezwalać</w:t>
      </w:r>
      <w:r w:rsidR="001C292E">
        <w:rPr>
          <w:sz w:val="20"/>
          <w:szCs w:val="20"/>
        </w:rPr>
        <w:t>,</w:t>
      </w:r>
      <w:r w:rsidRPr="008E0A52">
        <w:rPr>
          <w:sz w:val="20"/>
          <w:szCs w:val="20"/>
        </w:rPr>
        <w:t xml:space="preserve"> Bank oraz </w:t>
      </w:r>
      <w:r w:rsidR="001C292E">
        <w:rPr>
          <w:sz w:val="20"/>
          <w:szCs w:val="20"/>
        </w:rPr>
        <w:t>Klient</w:t>
      </w:r>
      <w:r w:rsidRPr="008E0A52">
        <w:rPr>
          <w:sz w:val="20"/>
          <w:szCs w:val="20"/>
        </w:rPr>
        <w:t xml:space="preserve"> mogą za pomocą Systemu </w:t>
      </w:r>
      <w:r w:rsidR="001C292E">
        <w:rPr>
          <w:sz w:val="20"/>
          <w:szCs w:val="20"/>
        </w:rPr>
        <w:t xml:space="preserve">bankowości </w:t>
      </w:r>
      <w:r w:rsidR="00E27FE0">
        <w:rPr>
          <w:sz w:val="20"/>
          <w:szCs w:val="20"/>
        </w:rPr>
        <w:t>elektronicznej</w:t>
      </w:r>
      <w:r w:rsidR="001C292E">
        <w:rPr>
          <w:sz w:val="20"/>
          <w:szCs w:val="20"/>
        </w:rPr>
        <w:t xml:space="preserve"> </w:t>
      </w:r>
      <w:r w:rsidRPr="008E0A52">
        <w:rPr>
          <w:sz w:val="20"/>
          <w:szCs w:val="20"/>
        </w:rPr>
        <w:t xml:space="preserve">składać inne oświadczenia wymagające formy pisemnej w postaci elektronicznej równoważnej formie pisemnej. </w:t>
      </w:r>
    </w:p>
    <w:p w14:paraId="3BE8B60D" w14:textId="06567E3D" w:rsidR="001C292E" w:rsidRDefault="008F04F5" w:rsidP="00121D48">
      <w:pPr>
        <w:numPr>
          <w:ilvl w:val="0"/>
          <w:numId w:val="19"/>
        </w:numPr>
        <w:spacing w:after="0" w:line="240" w:lineRule="auto"/>
        <w:ind w:right="4"/>
        <w:jc w:val="both"/>
        <w:rPr>
          <w:sz w:val="20"/>
          <w:szCs w:val="20"/>
        </w:rPr>
      </w:pPr>
      <w:r w:rsidRPr="001C292E">
        <w:rPr>
          <w:sz w:val="20"/>
          <w:szCs w:val="20"/>
        </w:rPr>
        <w:t>W przypadku, gdy z dostępnej w Systemie</w:t>
      </w:r>
      <w:r w:rsidR="001C292E">
        <w:rPr>
          <w:sz w:val="20"/>
          <w:szCs w:val="20"/>
        </w:rPr>
        <w:t xml:space="preserve"> bankowości </w:t>
      </w:r>
      <w:r w:rsidR="00E27FE0" w:rsidRPr="007D122C">
        <w:rPr>
          <w:color w:val="0070C0"/>
          <w:sz w:val="20"/>
          <w:szCs w:val="20"/>
        </w:rPr>
        <w:t>elektronicznej</w:t>
      </w:r>
      <w:r w:rsidRPr="001C292E">
        <w:rPr>
          <w:sz w:val="20"/>
          <w:szCs w:val="20"/>
        </w:rPr>
        <w:t xml:space="preserve"> informacji, oświadczenia lub dokumentu wynika, że oświadczenie woli lub wiedzy Banku lub użytkownika odnosi się do więcej niż jednej dyspozycji lub więcej niż jednego oświadczenia lub dokumentu, przyjmuje się, że jeden podpis złożony w postaci elektronicznej dotyczy wszystkich przesłanych dyspozycji lub wszystkich oświadczeń lub dokumentów. </w:t>
      </w:r>
    </w:p>
    <w:p w14:paraId="699CE4CA" w14:textId="07A81F7C" w:rsidR="001C292E" w:rsidRDefault="008F04F5" w:rsidP="00121D48">
      <w:pPr>
        <w:numPr>
          <w:ilvl w:val="0"/>
          <w:numId w:val="19"/>
        </w:numPr>
        <w:spacing w:after="0" w:line="240" w:lineRule="auto"/>
        <w:ind w:right="4"/>
        <w:jc w:val="both"/>
        <w:rPr>
          <w:sz w:val="20"/>
          <w:szCs w:val="20"/>
        </w:rPr>
      </w:pPr>
      <w:r w:rsidRPr="007F6918">
        <w:rPr>
          <w:b/>
          <w:bCs/>
          <w:sz w:val="20"/>
          <w:szCs w:val="20"/>
        </w:rPr>
        <w:t xml:space="preserve">Bank przesyła </w:t>
      </w:r>
      <w:r w:rsidR="001C292E" w:rsidRPr="007F6918">
        <w:rPr>
          <w:b/>
          <w:bCs/>
          <w:sz w:val="20"/>
          <w:szCs w:val="20"/>
        </w:rPr>
        <w:t>Klientowi</w:t>
      </w:r>
      <w:r w:rsidRPr="007F6918">
        <w:rPr>
          <w:b/>
          <w:bCs/>
          <w:sz w:val="20"/>
          <w:szCs w:val="20"/>
        </w:rPr>
        <w:t xml:space="preserve"> korespondencję, w tym wszelkie oświadczenia woli lub wiedzy, wzory dok</w:t>
      </w:r>
      <w:r w:rsidR="001C292E" w:rsidRPr="007F6918">
        <w:rPr>
          <w:b/>
          <w:bCs/>
          <w:sz w:val="20"/>
          <w:szCs w:val="20"/>
        </w:rPr>
        <w:t>umentów, a także zawarte przez K</w:t>
      </w:r>
      <w:r w:rsidRPr="007F6918">
        <w:rPr>
          <w:b/>
          <w:bCs/>
          <w:sz w:val="20"/>
          <w:szCs w:val="20"/>
        </w:rPr>
        <w:t xml:space="preserve">lienta umowy wraz  z regulaminami, </w:t>
      </w:r>
      <w:proofErr w:type="spellStart"/>
      <w:r w:rsidRPr="007F6918">
        <w:rPr>
          <w:b/>
          <w:bCs/>
          <w:sz w:val="20"/>
          <w:szCs w:val="20"/>
        </w:rPr>
        <w:t>TOiP</w:t>
      </w:r>
      <w:proofErr w:type="spellEnd"/>
      <w:r w:rsidRPr="007F6918">
        <w:rPr>
          <w:b/>
          <w:bCs/>
          <w:sz w:val="20"/>
          <w:szCs w:val="20"/>
        </w:rPr>
        <w:t xml:space="preserve"> oraz innymi dokumentami za pomocą Systemu bankowości </w:t>
      </w:r>
      <w:r w:rsidR="00E27FE0" w:rsidRPr="007F6918">
        <w:rPr>
          <w:b/>
          <w:bCs/>
          <w:sz w:val="20"/>
          <w:szCs w:val="20"/>
        </w:rPr>
        <w:t>elektronicznej</w:t>
      </w:r>
      <w:r w:rsidR="001C292E" w:rsidRPr="007F6918">
        <w:rPr>
          <w:b/>
          <w:bCs/>
          <w:sz w:val="20"/>
          <w:szCs w:val="20"/>
        </w:rPr>
        <w:t xml:space="preserve"> lub za pomocą poczty elektronicznej (e-mail)</w:t>
      </w:r>
      <w:r w:rsidRPr="007F6918">
        <w:rPr>
          <w:b/>
          <w:bCs/>
          <w:sz w:val="20"/>
          <w:szCs w:val="20"/>
        </w:rPr>
        <w:t>.</w:t>
      </w:r>
      <w:r w:rsidRPr="001C292E">
        <w:rPr>
          <w:sz w:val="20"/>
          <w:szCs w:val="20"/>
        </w:rPr>
        <w:t xml:space="preserve"> Korespondencja, w tym oświadczenia woli lub wiedzy przesyłane przez Bank mogą być opatrywane</w:t>
      </w:r>
      <w:r w:rsidR="001C292E">
        <w:rPr>
          <w:sz w:val="20"/>
          <w:szCs w:val="20"/>
        </w:rPr>
        <w:t xml:space="preserve"> kwalifikowanym podpisem elektronicznym, zawansowanym podpisem elektronicznym, zwykłym podpisem elektronicznym,</w:t>
      </w:r>
      <w:r w:rsidRPr="001C292E">
        <w:rPr>
          <w:sz w:val="20"/>
          <w:szCs w:val="20"/>
        </w:rPr>
        <w:t xml:space="preserve"> kwalifikowaną pieczęcią elektroniczną, zaawansowaną pieczęcią elektroniczną lub inną pieczęcią elektroniczną o jakiej mowa w przepisach prawa powszechnie obowiązującego.   </w:t>
      </w:r>
    </w:p>
    <w:p w14:paraId="430211F1" w14:textId="2C755376" w:rsidR="001C292E" w:rsidRDefault="008F04F5" w:rsidP="00121D48">
      <w:pPr>
        <w:numPr>
          <w:ilvl w:val="0"/>
          <w:numId w:val="19"/>
        </w:numPr>
        <w:spacing w:after="0" w:line="240" w:lineRule="auto"/>
        <w:ind w:right="4"/>
        <w:jc w:val="both"/>
        <w:rPr>
          <w:sz w:val="20"/>
          <w:szCs w:val="20"/>
        </w:rPr>
      </w:pPr>
      <w:r w:rsidRPr="001C292E">
        <w:rPr>
          <w:sz w:val="20"/>
          <w:szCs w:val="20"/>
        </w:rPr>
        <w:t>Bank może umożliwić użytkownikowi doręczanie Bankowi korespondencji drogą elektroniczną przez System</w:t>
      </w:r>
      <w:r w:rsidR="003B3C71">
        <w:rPr>
          <w:sz w:val="20"/>
          <w:szCs w:val="20"/>
        </w:rPr>
        <w:t xml:space="preserve"> bankowości </w:t>
      </w:r>
      <w:r w:rsidR="00E27FE0" w:rsidRPr="007D122C">
        <w:rPr>
          <w:color w:val="0070C0"/>
          <w:sz w:val="20"/>
          <w:szCs w:val="20"/>
        </w:rPr>
        <w:t>elektronicznej</w:t>
      </w:r>
      <w:r w:rsidRPr="001C292E">
        <w:rPr>
          <w:sz w:val="20"/>
          <w:szCs w:val="20"/>
        </w:rPr>
        <w:t xml:space="preserve">. Ze względu na rozwój technologii informatycznej poszczególne rodzaje oświadczeń (korespondencji) udostępniane za pomocą Systemu mogą ulegać zmianie albo też zostać udostępniane w różnych terminach. Informacje dotyczące możliwości złożenia w danym czasie określonych rodzajów oświadczeń (korespondencji) opisane </w:t>
      </w:r>
      <w:r w:rsidR="003B3C71">
        <w:rPr>
          <w:sz w:val="20"/>
          <w:szCs w:val="20"/>
        </w:rPr>
        <w:t xml:space="preserve">są na stronie </w:t>
      </w:r>
      <w:r w:rsidR="007D122C">
        <w:rPr>
          <w:sz w:val="20"/>
          <w:szCs w:val="20"/>
        </w:rPr>
        <w:t>internetowej</w:t>
      </w:r>
      <w:r w:rsidR="003B3C71">
        <w:rPr>
          <w:sz w:val="20"/>
          <w:szCs w:val="20"/>
        </w:rPr>
        <w:t xml:space="preserve"> Banku</w:t>
      </w:r>
      <w:r w:rsidRPr="001C292E">
        <w:rPr>
          <w:sz w:val="20"/>
          <w:szCs w:val="20"/>
        </w:rPr>
        <w:t xml:space="preserve"> </w:t>
      </w:r>
      <w:r w:rsidR="007D122C" w:rsidRPr="007D122C">
        <w:rPr>
          <w:color w:val="0070C0"/>
          <w:sz w:val="20"/>
          <w:szCs w:val="20"/>
        </w:rPr>
        <w:t>http//:bsswietokrzyski.pl</w:t>
      </w:r>
    </w:p>
    <w:p w14:paraId="41772E5B" w14:textId="107650C8" w:rsidR="008F04F5" w:rsidRPr="001C292E" w:rsidRDefault="008F04F5" w:rsidP="00121D48">
      <w:pPr>
        <w:numPr>
          <w:ilvl w:val="0"/>
          <w:numId w:val="19"/>
        </w:numPr>
        <w:spacing w:after="0" w:line="240" w:lineRule="auto"/>
        <w:ind w:right="4"/>
        <w:jc w:val="both"/>
        <w:rPr>
          <w:sz w:val="20"/>
          <w:szCs w:val="20"/>
        </w:rPr>
      </w:pPr>
      <w:r w:rsidRPr="001C292E">
        <w:rPr>
          <w:sz w:val="20"/>
          <w:szCs w:val="20"/>
        </w:rPr>
        <w:t>Bank będzie przesyłał użytkownikowi elektronicznie, w tym za pomocą Systemu</w:t>
      </w:r>
      <w:r w:rsidR="003B3C71">
        <w:rPr>
          <w:sz w:val="20"/>
          <w:szCs w:val="20"/>
        </w:rPr>
        <w:t xml:space="preserve"> bankowości </w:t>
      </w:r>
      <w:r w:rsidR="00E27FE0">
        <w:rPr>
          <w:sz w:val="20"/>
          <w:szCs w:val="20"/>
        </w:rPr>
        <w:t>elektronicznej</w:t>
      </w:r>
      <w:r w:rsidRPr="001C292E">
        <w:rPr>
          <w:sz w:val="20"/>
          <w:szCs w:val="20"/>
        </w:rPr>
        <w:t>, komunikaty potwierdzające fakt zawarcia określonej umowy lub prz</w:t>
      </w:r>
      <w:r w:rsidR="003B3C71">
        <w:rPr>
          <w:sz w:val="20"/>
          <w:szCs w:val="20"/>
        </w:rPr>
        <w:t>yjęcie dyspozycji do wykonania.</w:t>
      </w:r>
    </w:p>
    <w:p w14:paraId="143A30CD" w14:textId="77777777" w:rsidR="00B048CC" w:rsidRDefault="00B048CC">
      <w:pPr>
        <w:spacing w:after="0" w:line="240" w:lineRule="auto"/>
        <w:ind w:left="-5" w:hanging="10"/>
        <w:rPr>
          <w:b/>
          <w:color w:val="00BFBF"/>
          <w:sz w:val="20"/>
          <w:szCs w:val="20"/>
        </w:rPr>
      </w:pPr>
    </w:p>
    <w:p w14:paraId="176EF6DA" w14:textId="77777777" w:rsidR="00532C18" w:rsidRPr="00121D48" w:rsidRDefault="00532C18" w:rsidP="00121D48">
      <w:pPr>
        <w:numPr>
          <w:ilvl w:val="0"/>
          <w:numId w:val="7"/>
        </w:numPr>
        <w:pBdr>
          <w:top w:val="nil"/>
          <w:left w:val="nil"/>
          <w:bottom w:val="nil"/>
          <w:right w:val="nil"/>
          <w:between w:val="nil"/>
        </w:pBdr>
        <w:spacing w:after="0" w:line="240" w:lineRule="auto"/>
        <w:jc w:val="center"/>
        <w:rPr>
          <w:b/>
          <w:sz w:val="20"/>
          <w:szCs w:val="20"/>
        </w:rPr>
      </w:pPr>
      <w:bookmarkStart w:id="5" w:name="_heading=h.1oakho4prp3v" w:colFirst="0" w:colLast="0"/>
      <w:bookmarkEnd w:id="5"/>
    </w:p>
    <w:p w14:paraId="1700BC86" w14:textId="46F7E00A" w:rsidR="00532C18" w:rsidRDefault="00121D48" w:rsidP="00121D48">
      <w:pPr>
        <w:pBdr>
          <w:top w:val="nil"/>
          <w:left w:val="nil"/>
          <w:bottom w:val="nil"/>
          <w:right w:val="nil"/>
          <w:between w:val="nil"/>
        </w:pBdr>
        <w:spacing w:after="0" w:line="240" w:lineRule="auto"/>
        <w:ind w:right="4"/>
        <w:jc w:val="both"/>
        <w:rPr>
          <w:sz w:val="20"/>
          <w:szCs w:val="20"/>
        </w:rPr>
      </w:pPr>
      <w:r>
        <w:rPr>
          <w:sz w:val="20"/>
          <w:szCs w:val="20"/>
        </w:rPr>
        <w:t xml:space="preserve">W celu składanie oświadczeń woli lub wiedzy za pomocą Systemu bankowości </w:t>
      </w:r>
      <w:r w:rsidR="00E27FE0">
        <w:rPr>
          <w:sz w:val="20"/>
          <w:szCs w:val="20"/>
        </w:rPr>
        <w:t>elektronicznej</w:t>
      </w:r>
      <w:r>
        <w:rPr>
          <w:sz w:val="20"/>
          <w:szCs w:val="20"/>
        </w:rPr>
        <w:t xml:space="preserve"> </w:t>
      </w:r>
      <w:r w:rsidR="00532C18">
        <w:rPr>
          <w:sz w:val="20"/>
          <w:szCs w:val="20"/>
        </w:rPr>
        <w:t>Klient musi:</w:t>
      </w:r>
    </w:p>
    <w:p w14:paraId="124D246B" w14:textId="67F7BABB" w:rsidR="00532C18" w:rsidRDefault="00532C18" w:rsidP="00532C18">
      <w:pPr>
        <w:numPr>
          <w:ilvl w:val="1"/>
          <w:numId w:val="2"/>
        </w:numPr>
        <w:spacing w:after="0" w:line="240" w:lineRule="auto"/>
        <w:ind w:left="763" w:right="4" w:hanging="480"/>
        <w:jc w:val="both"/>
        <w:rPr>
          <w:sz w:val="20"/>
          <w:szCs w:val="20"/>
        </w:rPr>
      </w:pPr>
      <w:r>
        <w:rPr>
          <w:sz w:val="20"/>
          <w:szCs w:val="20"/>
        </w:rPr>
        <w:t>mieć uruchomioną w Banku usługę</w:t>
      </w:r>
      <w:r w:rsidR="00121D48">
        <w:rPr>
          <w:sz w:val="20"/>
          <w:szCs w:val="20"/>
        </w:rPr>
        <w:t xml:space="preserve"> Systemu bankowości </w:t>
      </w:r>
      <w:r w:rsidR="00E27FE0">
        <w:rPr>
          <w:sz w:val="20"/>
          <w:szCs w:val="20"/>
        </w:rPr>
        <w:t>elektronicznej</w:t>
      </w:r>
      <w:r w:rsidR="00121D48">
        <w:rPr>
          <w:sz w:val="20"/>
          <w:szCs w:val="20"/>
        </w:rPr>
        <w:t>;</w:t>
      </w:r>
    </w:p>
    <w:p w14:paraId="347AD824" w14:textId="77777777" w:rsidR="00532C18" w:rsidRDefault="00532C18" w:rsidP="00532C18">
      <w:pPr>
        <w:numPr>
          <w:ilvl w:val="1"/>
          <w:numId w:val="2"/>
        </w:numPr>
        <w:spacing w:after="0" w:line="240" w:lineRule="auto"/>
        <w:ind w:left="763" w:right="4" w:hanging="480"/>
        <w:jc w:val="both"/>
        <w:rPr>
          <w:sz w:val="20"/>
          <w:szCs w:val="20"/>
        </w:rPr>
      </w:pPr>
      <w:r>
        <w:rPr>
          <w:sz w:val="20"/>
          <w:szCs w:val="20"/>
        </w:rPr>
        <w:t xml:space="preserve">mieć aktywny telefon komórkowy umożliwiający odbieranie wiadomości SMS z bramek GSM </w:t>
      </w:r>
      <w:sdt>
        <w:sdtPr>
          <w:tag w:val="goog_rdk_5"/>
          <w:id w:val="806202616"/>
        </w:sdtPr>
        <w:sdtEndPr/>
        <w:sdtContent/>
      </w:sdt>
      <w:r>
        <w:rPr>
          <w:sz w:val="20"/>
          <w:szCs w:val="20"/>
        </w:rPr>
        <w:t>lub posiadać telefon komórkowy typu smartfon</w:t>
      </w:r>
      <w:r w:rsidR="00121D48">
        <w:rPr>
          <w:sz w:val="20"/>
          <w:szCs w:val="20"/>
        </w:rPr>
        <w:t>, tablet</w:t>
      </w:r>
      <w:r>
        <w:rPr>
          <w:sz w:val="20"/>
          <w:szCs w:val="20"/>
        </w:rPr>
        <w:t xml:space="preserve"> z systemem Android lub iOS, z zainstalowaną aplikację mobilną Banku;</w:t>
      </w:r>
    </w:p>
    <w:p w14:paraId="67C2AA8D" w14:textId="77777777" w:rsidR="00532C18" w:rsidRDefault="00532C18" w:rsidP="00532C18">
      <w:pPr>
        <w:numPr>
          <w:ilvl w:val="1"/>
          <w:numId w:val="2"/>
        </w:numPr>
        <w:spacing w:after="0" w:line="240" w:lineRule="auto"/>
        <w:ind w:left="763" w:right="4" w:hanging="480"/>
        <w:jc w:val="both"/>
        <w:rPr>
          <w:sz w:val="20"/>
          <w:szCs w:val="20"/>
        </w:rPr>
      </w:pPr>
      <w:r>
        <w:rPr>
          <w:sz w:val="20"/>
          <w:szCs w:val="20"/>
        </w:rPr>
        <w:t>posiadać urządzenie i oprogramowanie umożliwiające otwieranie plików elektronicznych w formatach PDF i ZIP</w:t>
      </w:r>
      <w:r w:rsidR="00121D48">
        <w:rPr>
          <w:sz w:val="20"/>
          <w:szCs w:val="20"/>
        </w:rPr>
        <w:t>;</w:t>
      </w:r>
    </w:p>
    <w:p w14:paraId="3215DC62" w14:textId="77777777" w:rsidR="00121D48" w:rsidRPr="00121D48" w:rsidRDefault="00121D48" w:rsidP="00532C18">
      <w:pPr>
        <w:numPr>
          <w:ilvl w:val="1"/>
          <w:numId w:val="2"/>
        </w:numPr>
        <w:spacing w:after="0" w:line="240" w:lineRule="auto"/>
        <w:ind w:left="763" w:right="4" w:hanging="480"/>
        <w:jc w:val="both"/>
        <w:rPr>
          <w:sz w:val="20"/>
          <w:szCs w:val="20"/>
        </w:rPr>
      </w:pPr>
      <w:r>
        <w:rPr>
          <w:sz w:val="20"/>
          <w:szCs w:val="20"/>
        </w:rPr>
        <w:t>podać Bankowi adres e-mail do wysyłki korespondencji dotyczącej wykonywanych czynności bankowych.</w:t>
      </w:r>
    </w:p>
    <w:p w14:paraId="0BB46A6E" w14:textId="77777777" w:rsidR="00B048CC" w:rsidRDefault="00B048CC">
      <w:pPr>
        <w:spacing w:after="0" w:line="240" w:lineRule="auto"/>
        <w:ind w:left="340" w:right="4"/>
        <w:jc w:val="both"/>
        <w:rPr>
          <w:sz w:val="20"/>
          <w:szCs w:val="20"/>
        </w:rPr>
      </w:pPr>
    </w:p>
    <w:p w14:paraId="2363B4BC" w14:textId="77777777" w:rsidR="00B048CC" w:rsidRDefault="00B048CC">
      <w:pPr>
        <w:numPr>
          <w:ilvl w:val="0"/>
          <w:numId w:val="7"/>
        </w:numPr>
        <w:pBdr>
          <w:top w:val="nil"/>
          <w:left w:val="nil"/>
          <w:bottom w:val="nil"/>
          <w:right w:val="nil"/>
          <w:between w:val="nil"/>
        </w:pBdr>
        <w:spacing w:after="0" w:line="240" w:lineRule="auto"/>
        <w:jc w:val="center"/>
        <w:rPr>
          <w:b/>
          <w:sz w:val="20"/>
          <w:szCs w:val="20"/>
        </w:rPr>
      </w:pPr>
      <w:bookmarkStart w:id="6" w:name="_heading=h.pwg50z9vfoid" w:colFirst="0" w:colLast="0"/>
      <w:bookmarkEnd w:id="6"/>
    </w:p>
    <w:p w14:paraId="431961AB" w14:textId="2EE741EE" w:rsidR="00B048CC" w:rsidRPr="00665699" w:rsidRDefault="00556D54" w:rsidP="00693DE6">
      <w:pPr>
        <w:spacing w:after="0" w:line="240" w:lineRule="auto"/>
        <w:ind w:right="4"/>
        <w:jc w:val="both"/>
        <w:rPr>
          <w:color w:val="auto"/>
          <w:sz w:val="20"/>
          <w:szCs w:val="20"/>
        </w:rPr>
      </w:pPr>
      <w:r w:rsidRPr="00665699">
        <w:rPr>
          <w:color w:val="auto"/>
          <w:sz w:val="20"/>
          <w:szCs w:val="20"/>
        </w:rPr>
        <w:t>Przed przystąp</w:t>
      </w:r>
      <w:r w:rsidR="00121D48" w:rsidRPr="00665699">
        <w:rPr>
          <w:color w:val="auto"/>
          <w:sz w:val="20"/>
          <w:szCs w:val="20"/>
        </w:rPr>
        <w:t>ieniem do procedury składania oświadczenia woli</w:t>
      </w:r>
      <w:r w:rsidRPr="00665699">
        <w:rPr>
          <w:color w:val="auto"/>
          <w:sz w:val="20"/>
          <w:szCs w:val="20"/>
        </w:rPr>
        <w:t xml:space="preserve"> </w:t>
      </w:r>
      <w:r w:rsidR="00121D48" w:rsidRPr="00665699">
        <w:rPr>
          <w:color w:val="auto"/>
          <w:sz w:val="20"/>
          <w:szCs w:val="20"/>
        </w:rPr>
        <w:t xml:space="preserve">za pomocą Systemu bankowości </w:t>
      </w:r>
      <w:r w:rsidR="00E27FE0" w:rsidRPr="00665699">
        <w:rPr>
          <w:color w:val="auto"/>
          <w:sz w:val="20"/>
          <w:szCs w:val="20"/>
        </w:rPr>
        <w:t>elektronicznej</w:t>
      </w:r>
      <w:r w:rsidR="00121D48" w:rsidRPr="00665699">
        <w:rPr>
          <w:color w:val="auto"/>
          <w:sz w:val="20"/>
          <w:szCs w:val="20"/>
        </w:rPr>
        <w:t xml:space="preserve"> Klient</w:t>
      </w:r>
      <w:r w:rsidR="00245AF6" w:rsidRPr="00665699">
        <w:rPr>
          <w:color w:val="auto"/>
          <w:sz w:val="20"/>
          <w:szCs w:val="20"/>
        </w:rPr>
        <w:t xml:space="preserve"> </w:t>
      </w:r>
      <w:r w:rsidR="00121D48" w:rsidRPr="00665699">
        <w:rPr>
          <w:color w:val="auto"/>
          <w:sz w:val="20"/>
          <w:szCs w:val="20"/>
        </w:rPr>
        <w:t>oświadcza</w:t>
      </w:r>
      <w:r w:rsidRPr="00665699">
        <w:rPr>
          <w:color w:val="auto"/>
          <w:sz w:val="20"/>
          <w:szCs w:val="20"/>
        </w:rPr>
        <w:t xml:space="preserve">, że </w:t>
      </w:r>
      <w:r w:rsidR="00E27FE0" w:rsidRPr="00665699">
        <w:rPr>
          <w:color w:val="auto"/>
          <w:sz w:val="20"/>
          <w:szCs w:val="20"/>
        </w:rPr>
        <w:t>„</w:t>
      </w:r>
      <w:r w:rsidRPr="00665699">
        <w:rPr>
          <w:b/>
          <w:bCs/>
          <w:color w:val="auto"/>
          <w:sz w:val="20"/>
          <w:szCs w:val="20"/>
        </w:rPr>
        <w:t xml:space="preserve">akceptuje Regulamin i tym samym </w:t>
      </w:r>
      <w:r w:rsidR="006B60B4" w:rsidRPr="00665699">
        <w:rPr>
          <w:b/>
          <w:bCs/>
          <w:color w:val="auto"/>
          <w:sz w:val="20"/>
          <w:szCs w:val="20"/>
        </w:rPr>
        <w:t>potwierdza</w:t>
      </w:r>
      <w:r w:rsidRPr="00665699">
        <w:rPr>
          <w:b/>
          <w:bCs/>
          <w:color w:val="auto"/>
          <w:sz w:val="20"/>
          <w:szCs w:val="20"/>
        </w:rPr>
        <w:t xml:space="preserve"> zawarcie Umowy o sposób podpisywania</w:t>
      </w:r>
      <w:r w:rsidR="00E27FE0" w:rsidRPr="00665699">
        <w:rPr>
          <w:color w:val="auto"/>
          <w:sz w:val="20"/>
          <w:szCs w:val="20"/>
        </w:rPr>
        <w:t>”</w:t>
      </w:r>
      <w:r w:rsidR="00FF290D" w:rsidRPr="00665699">
        <w:rPr>
          <w:color w:val="auto"/>
          <w:sz w:val="20"/>
          <w:szCs w:val="20"/>
        </w:rPr>
        <w:t>.</w:t>
      </w:r>
      <w:r w:rsidRPr="00665699">
        <w:rPr>
          <w:color w:val="auto"/>
          <w:sz w:val="20"/>
          <w:szCs w:val="20"/>
        </w:rPr>
        <w:t xml:space="preserve"> Procedurę </w:t>
      </w:r>
      <w:r w:rsidR="00121D48" w:rsidRPr="00665699">
        <w:rPr>
          <w:color w:val="auto"/>
          <w:sz w:val="20"/>
          <w:szCs w:val="20"/>
        </w:rPr>
        <w:t xml:space="preserve">składania oświadczenia woli za pomocą Systemu bankowości </w:t>
      </w:r>
      <w:r w:rsidR="00E27FE0" w:rsidRPr="00665699">
        <w:rPr>
          <w:color w:val="auto"/>
          <w:sz w:val="20"/>
          <w:szCs w:val="20"/>
        </w:rPr>
        <w:t>elektronicznej</w:t>
      </w:r>
      <w:r w:rsidR="00121D48" w:rsidRPr="00665699">
        <w:rPr>
          <w:color w:val="auto"/>
          <w:sz w:val="20"/>
          <w:szCs w:val="20"/>
        </w:rPr>
        <w:t xml:space="preserve"> można</w:t>
      </w:r>
      <w:r w:rsidRPr="00665699">
        <w:rPr>
          <w:color w:val="auto"/>
          <w:sz w:val="20"/>
          <w:szCs w:val="20"/>
        </w:rPr>
        <w:t xml:space="preserve"> przerwać w dowolnym momencie, do chwili </w:t>
      </w:r>
      <w:r w:rsidR="00121D48" w:rsidRPr="00665699">
        <w:rPr>
          <w:color w:val="auto"/>
          <w:sz w:val="20"/>
          <w:szCs w:val="20"/>
        </w:rPr>
        <w:t xml:space="preserve">złożenia tego oświadczenia, tj. </w:t>
      </w:r>
      <w:r w:rsidR="00D836B4" w:rsidRPr="00665699">
        <w:rPr>
          <w:color w:val="auto"/>
          <w:sz w:val="20"/>
          <w:szCs w:val="20"/>
        </w:rPr>
        <w:t>do momentu przesłania danych identyfikujących, o których mowa w § 2 ust. 4, do Banku</w:t>
      </w:r>
      <w:r w:rsidRPr="00665699">
        <w:rPr>
          <w:color w:val="auto"/>
          <w:sz w:val="20"/>
          <w:szCs w:val="20"/>
        </w:rPr>
        <w:t>.</w:t>
      </w:r>
    </w:p>
    <w:p w14:paraId="3FC4C100" w14:textId="77777777" w:rsidR="00693DE6" w:rsidRDefault="00693DE6" w:rsidP="00693DE6">
      <w:pPr>
        <w:spacing w:after="0" w:line="240" w:lineRule="auto"/>
        <w:ind w:right="4"/>
        <w:jc w:val="both"/>
        <w:rPr>
          <w:sz w:val="20"/>
          <w:szCs w:val="20"/>
        </w:rPr>
      </w:pPr>
    </w:p>
    <w:p w14:paraId="7A2CFBB5" w14:textId="77777777" w:rsidR="00693DE6" w:rsidRPr="00D836B4" w:rsidRDefault="00693DE6" w:rsidP="00693DE6">
      <w:pPr>
        <w:numPr>
          <w:ilvl w:val="0"/>
          <w:numId w:val="7"/>
        </w:numPr>
        <w:pBdr>
          <w:top w:val="nil"/>
          <w:left w:val="nil"/>
          <w:bottom w:val="nil"/>
          <w:right w:val="nil"/>
          <w:between w:val="nil"/>
        </w:pBdr>
        <w:spacing w:after="0" w:line="240" w:lineRule="auto"/>
        <w:jc w:val="center"/>
        <w:rPr>
          <w:sz w:val="20"/>
          <w:szCs w:val="20"/>
        </w:rPr>
      </w:pPr>
    </w:p>
    <w:p w14:paraId="2AC13F5F" w14:textId="77777777" w:rsidR="00693DE6" w:rsidRDefault="00D836B4">
      <w:pPr>
        <w:numPr>
          <w:ilvl w:val="0"/>
          <w:numId w:val="12"/>
        </w:numPr>
        <w:spacing w:after="0" w:line="240" w:lineRule="auto"/>
        <w:ind w:right="4"/>
        <w:jc w:val="both"/>
        <w:rPr>
          <w:sz w:val="20"/>
          <w:szCs w:val="20"/>
        </w:rPr>
      </w:pPr>
      <w:r>
        <w:rPr>
          <w:sz w:val="20"/>
          <w:szCs w:val="20"/>
        </w:rPr>
        <w:t xml:space="preserve">W przypadku wnioskowania o produkt kredytowy, Klient podaje wymagane przez Bank dane, w tym m. in. wysokość wnioskowanej kwoty pożyczki/kredytu, uzyskiwane dochody i ponoszone wydatki. Dane przesłane </w:t>
      </w:r>
      <w:r w:rsidR="00EA3B75">
        <w:rPr>
          <w:sz w:val="20"/>
          <w:szCs w:val="20"/>
        </w:rPr>
        <w:t>przez Klienta podlegają</w:t>
      </w:r>
      <w:r>
        <w:rPr>
          <w:sz w:val="20"/>
          <w:szCs w:val="20"/>
        </w:rPr>
        <w:t xml:space="preserve"> weryfikacji i</w:t>
      </w:r>
      <w:r w:rsidR="00556D54">
        <w:rPr>
          <w:sz w:val="20"/>
          <w:szCs w:val="20"/>
        </w:rPr>
        <w:t xml:space="preserve"> ocenie Banku pod względem zdolności kredytowej Klienta i ryzyka kredytowego</w:t>
      </w:r>
      <w:r>
        <w:rPr>
          <w:sz w:val="20"/>
          <w:szCs w:val="20"/>
        </w:rPr>
        <w:t>. W oparciu o dokonaną ocenę, Bank inf</w:t>
      </w:r>
      <w:r w:rsidR="00693DE6">
        <w:rPr>
          <w:sz w:val="20"/>
          <w:szCs w:val="20"/>
        </w:rPr>
        <w:t xml:space="preserve">ormuje Klienta o przyznaniu bądź odmowie przyznania </w:t>
      </w:r>
      <w:r w:rsidR="00EA3B75">
        <w:rPr>
          <w:sz w:val="20"/>
          <w:szCs w:val="20"/>
        </w:rPr>
        <w:t>pożyczki/</w:t>
      </w:r>
      <w:r w:rsidR="00693DE6">
        <w:rPr>
          <w:sz w:val="20"/>
          <w:szCs w:val="20"/>
        </w:rPr>
        <w:t>kredytu.</w:t>
      </w:r>
    </w:p>
    <w:p w14:paraId="52A8F9A6" w14:textId="378B2A19" w:rsidR="00B048CC" w:rsidRPr="00EA3B75" w:rsidRDefault="00EA3B75" w:rsidP="00EA3B75">
      <w:pPr>
        <w:numPr>
          <w:ilvl w:val="0"/>
          <w:numId w:val="12"/>
        </w:numPr>
        <w:spacing w:after="0" w:line="240" w:lineRule="auto"/>
        <w:ind w:right="4"/>
        <w:jc w:val="both"/>
        <w:rPr>
          <w:sz w:val="20"/>
          <w:szCs w:val="20"/>
        </w:rPr>
      </w:pPr>
      <w:r>
        <w:rPr>
          <w:sz w:val="20"/>
          <w:szCs w:val="20"/>
        </w:rPr>
        <w:t xml:space="preserve">W przypadku pozytywnej decyzji kredytowej, Bank przesyła Klientowi, w Systemie bankowości </w:t>
      </w:r>
      <w:r w:rsidR="00E27FE0" w:rsidRPr="007D122C">
        <w:rPr>
          <w:color w:val="0070C0"/>
          <w:sz w:val="20"/>
          <w:szCs w:val="20"/>
        </w:rPr>
        <w:t>elektronicznej</w:t>
      </w:r>
      <w:r>
        <w:rPr>
          <w:sz w:val="20"/>
          <w:szCs w:val="20"/>
        </w:rPr>
        <w:t xml:space="preserve"> oraz na podany we wniosku kredytowym adres e-mail, komplet wymaganych prawem dokumentów, w tym umowę o pożyczkę/kredyt, podpisaną przez Bank zgodnie z treścią niniejszego Regulaminu.</w:t>
      </w:r>
    </w:p>
    <w:p w14:paraId="377E42DA" w14:textId="77777777" w:rsidR="00B048CC" w:rsidRDefault="00556D54">
      <w:pPr>
        <w:numPr>
          <w:ilvl w:val="0"/>
          <w:numId w:val="12"/>
        </w:numPr>
        <w:spacing w:after="0" w:line="240" w:lineRule="auto"/>
        <w:ind w:right="4"/>
        <w:jc w:val="both"/>
        <w:rPr>
          <w:sz w:val="20"/>
          <w:szCs w:val="20"/>
        </w:rPr>
      </w:pPr>
      <w:r>
        <w:rPr>
          <w:sz w:val="20"/>
          <w:szCs w:val="20"/>
        </w:rPr>
        <w:t>Po zapoznaniu się i akceptacji przez Klienta treści dok</w:t>
      </w:r>
      <w:r w:rsidR="00EA3B75">
        <w:rPr>
          <w:sz w:val="20"/>
          <w:szCs w:val="20"/>
        </w:rPr>
        <w:t>umentów, o których mowa w ust. 2</w:t>
      </w:r>
      <w:r>
        <w:rPr>
          <w:sz w:val="20"/>
          <w:szCs w:val="20"/>
        </w:rPr>
        <w:t>, w celu podpisania Umowy przez Klienta, Bank wysyła:</w:t>
      </w:r>
    </w:p>
    <w:p w14:paraId="01D76E1B" w14:textId="1649EA34" w:rsidR="00B048CC" w:rsidRDefault="00556D54">
      <w:pPr>
        <w:numPr>
          <w:ilvl w:val="0"/>
          <w:numId w:val="1"/>
        </w:numPr>
        <w:spacing w:after="0" w:line="240" w:lineRule="auto"/>
        <w:ind w:right="4"/>
        <w:jc w:val="both"/>
        <w:rPr>
          <w:sz w:val="20"/>
          <w:szCs w:val="20"/>
        </w:rPr>
      </w:pPr>
      <w:r>
        <w:rPr>
          <w:sz w:val="20"/>
          <w:szCs w:val="20"/>
        </w:rPr>
        <w:t xml:space="preserve">SMS z hasłem jednorazowym na podany przez Klienta numer telefonu, które to hasło Klient następnie wpisuje </w:t>
      </w:r>
      <w:r w:rsidR="00EA3B75">
        <w:rPr>
          <w:sz w:val="20"/>
          <w:szCs w:val="20"/>
        </w:rPr>
        <w:t xml:space="preserve">w Systemie bankowości </w:t>
      </w:r>
      <w:r w:rsidR="00E27FE0" w:rsidRPr="007D122C">
        <w:rPr>
          <w:color w:val="0070C0"/>
          <w:sz w:val="20"/>
          <w:szCs w:val="20"/>
        </w:rPr>
        <w:t>elektronicznej</w:t>
      </w:r>
      <w:r>
        <w:rPr>
          <w:sz w:val="20"/>
          <w:szCs w:val="20"/>
        </w:rPr>
        <w:t>; albo</w:t>
      </w:r>
    </w:p>
    <w:p w14:paraId="40A7AB2B" w14:textId="77777777" w:rsidR="00B048CC" w:rsidRPr="00EA3B75" w:rsidRDefault="00556D54" w:rsidP="00EA3B75">
      <w:pPr>
        <w:numPr>
          <w:ilvl w:val="0"/>
          <w:numId w:val="1"/>
        </w:numPr>
        <w:spacing w:after="0" w:line="240" w:lineRule="auto"/>
        <w:ind w:right="4"/>
        <w:jc w:val="both"/>
        <w:rPr>
          <w:sz w:val="20"/>
          <w:szCs w:val="20"/>
        </w:rPr>
      </w:pPr>
      <w:r>
        <w:rPr>
          <w:sz w:val="20"/>
          <w:szCs w:val="20"/>
        </w:rPr>
        <w:t>powiadomienie PUSH w zainstalowanej przez Klienta aplikacji</w:t>
      </w:r>
      <w:r w:rsidR="00EA3B75">
        <w:rPr>
          <w:sz w:val="20"/>
          <w:szCs w:val="20"/>
        </w:rPr>
        <w:t xml:space="preserve"> mobilnej</w:t>
      </w:r>
      <w:r>
        <w:rPr>
          <w:sz w:val="20"/>
          <w:szCs w:val="20"/>
        </w:rPr>
        <w:t>, które to powiadomienie Klient następnie zatwierdza na posiadanym przez siebie urządzeniu.</w:t>
      </w:r>
    </w:p>
    <w:p w14:paraId="7B5E74A6" w14:textId="25C0542A" w:rsidR="00EA3B75" w:rsidRDefault="00EA3B75">
      <w:pPr>
        <w:numPr>
          <w:ilvl w:val="0"/>
          <w:numId w:val="12"/>
        </w:numPr>
        <w:spacing w:after="0" w:line="240" w:lineRule="auto"/>
        <w:ind w:right="4"/>
        <w:jc w:val="both"/>
        <w:rPr>
          <w:sz w:val="20"/>
          <w:szCs w:val="20"/>
        </w:rPr>
      </w:pPr>
      <w:r>
        <w:rPr>
          <w:sz w:val="20"/>
          <w:szCs w:val="20"/>
        </w:rPr>
        <w:t xml:space="preserve">Umowa o pożyczkę/kredyt w Systemie bankowości </w:t>
      </w:r>
      <w:r w:rsidR="00E27FE0" w:rsidRPr="007D122C">
        <w:rPr>
          <w:color w:val="0070C0"/>
          <w:sz w:val="20"/>
          <w:szCs w:val="20"/>
        </w:rPr>
        <w:t>elektronicznej</w:t>
      </w:r>
      <w:r>
        <w:rPr>
          <w:sz w:val="20"/>
          <w:szCs w:val="20"/>
        </w:rPr>
        <w:t xml:space="preserve"> zostaje zawarta z chwilą jej podpisania przez Klienta, zgodnie z powyższym ust. 3.</w:t>
      </w:r>
    </w:p>
    <w:p w14:paraId="71AE07F3" w14:textId="1494CC42" w:rsidR="009F450E" w:rsidRPr="009F450E" w:rsidRDefault="009F450E" w:rsidP="009F450E">
      <w:pPr>
        <w:numPr>
          <w:ilvl w:val="0"/>
          <w:numId w:val="12"/>
        </w:numPr>
        <w:spacing w:after="0" w:line="240" w:lineRule="auto"/>
        <w:ind w:right="4"/>
        <w:jc w:val="both"/>
        <w:rPr>
          <w:sz w:val="20"/>
          <w:szCs w:val="20"/>
        </w:rPr>
      </w:pPr>
      <w:r>
        <w:rPr>
          <w:sz w:val="20"/>
          <w:szCs w:val="20"/>
        </w:rPr>
        <w:t xml:space="preserve">Kopia zawartej umowy o kredyt/pożyczkę w Systemie bankowości </w:t>
      </w:r>
      <w:r w:rsidR="00E27FE0" w:rsidRPr="007D122C">
        <w:rPr>
          <w:color w:val="0070C0"/>
          <w:sz w:val="20"/>
          <w:szCs w:val="20"/>
        </w:rPr>
        <w:t>elektronicznej</w:t>
      </w:r>
      <w:r>
        <w:rPr>
          <w:sz w:val="20"/>
          <w:szCs w:val="20"/>
        </w:rPr>
        <w:t xml:space="preserve"> jest udostępniana Klientowi każdorazowo na jego życzenie, na trwałym nośniku informacji.</w:t>
      </w:r>
    </w:p>
    <w:p w14:paraId="3C73FB06" w14:textId="77777777" w:rsidR="009F450E" w:rsidRDefault="009F450E" w:rsidP="009F450E">
      <w:pPr>
        <w:spacing w:after="0" w:line="240" w:lineRule="auto"/>
        <w:ind w:right="4"/>
        <w:jc w:val="both"/>
        <w:rPr>
          <w:sz w:val="20"/>
          <w:szCs w:val="20"/>
        </w:rPr>
      </w:pPr>
    </w:p>
    <w:p w14:paraId="4871F7DC" w14:textId="77777777" w:rsidR="00B048CC" w:rsidRDefault="00B048CC">
      <w:pPr>
        <w:numPr>
          <w:ilvl w:val="0"/>
          <w:numId w:val="7"/>
        </w:numPr>
        <w:pBdr>
          <w:top w:val="nil"/>
          <w:left w:val="nil"/>
          <w:bottom w:val="nil"/>
          <w:right w:val="nil"/>
          <w:between w:val="nil"/>
        </w:pBdr>
        <w:spacing w:after="0" w:line="240" w:lineRule="auto"/>
        <w:jc w:val="center"/>
        <w:rPr>
          <w:b/>
          <w:sz w:val="20"/>
          <w:szCs w:val="20"/>
        </w:rPr>
      </w:pPr>
      <w:bookmarkStart w:id="7" w:name="_heading=h.y4yx40jmcnex" w:colFirst="0" w:colLast="0"/>
      <w:bookmarkEnd w:id="7"/>
    </w:p>
    <w:p w14:paraId="573E953A" w14:textId="77777777" w:rsidR="00B048CC" w:rsidRDefault="00556D54" w:rsidP="009F450E">
      <w:pPr>
        <w:spacing w:after="0" w:line="240" w:lineRule="auto"/>
        <w:ind w:right="4"/>
        <w:jc w:val="both"/>
        <w:rPr>
          <w:sz w:val="20"/>
          <w:szCs w:val="20"/>
        </w:rPr>
      </w:pPr>
      <w:r>
        <w:rPr>
          <w:sz w:val="20"/>
          <w:szCs w:val="20"/>
        </w:rPr>
        <w:t xml:space="preserve">Utrwalenie, przechowywanie oraz zabezpieczenie </w:t>
      </w:r>
      <w:r w:rsidR="009F450E">
        <w:rPr>
          <w:sz w:val="20"/>
          <w:szCs w:val="20"/>
        </w:rPr>
        <w:t>dokumentów podpisanych w trybie określonym niniejszym Regulaminem</w:t>
      </w:r>
      <w:r>
        <w:rPr>
          <w:sz w:val="20"/>
          <w:szCs w:val="20"/>
        </w:rPr>
        <w:t xml:space="preserve"> jest dokonywane przez Bank zgodnie z </w:t>
      </w:r>
      <w:r w:rsidR="009F450E">
        <w:rPr>
          <w:sz w:val="20"/>
          <w:szCs w:val="20"/>
        </w:rPr>
        <w:t>przepisami</w:t>
      </w:r>
      <w:r>
        <w:rPr>
          <w:sz w:val="20"/>
          <w:szCs w:val="20"/>
        </w:rPr>
        <w:t xml:space="preserve"> Rozporządzenia.</w:t>
      </w:r>
    </w:p>
    <w:p w14:paraId="16EFB7E7" w14:textId="77777777" w:rsidR="00B048CC" w:rsidRDefault="00B048CC">
      <w:pPr>
        <w:spacing w:after="0" w:line="240" w:lineRule="auto"/>
        <w:ind w:right="4"/>
        <w:jc w:val="both"/>
        <w:rPr>
          <w:sz w:val="20"/>
          <w:szCs w:val="20"/>
        </w:rPr>
      </w:pPr>
    </w:p>
    <w:p w14:paraId="056EC6A1" w14:textId="77777777" w:rsidR="00B048CC" w:rsidRDefault="00B048CC">
      <w:pPr>
        <w:numPr>
          <w:ilvl w:val="0"/>
          <w:numId w:val="7"/>
        </w:numPr>
        <w:pBdr>
          <w:top w:val="nil"/>
          <w:left w:val="nil"/>
          <w:bottom w:val="nil"/>
          <w:right w:val="nil"/>
          <w:between w:val="nil"/>
        </w:pBdr>
        <w:spacing w:after="0" w:line="240" w:lineRule="auto"/>
        <w:jc w:val="center"/>
        <w:rPr>
          <w:b/>
          <w:sz w:val="20"/>
          <w:szCs w:val="20"/>
        </w:rPr>
      </w:pPr>
      <w:bookmarkStart w:id="8" w:name="_heading=h.n5rw7oam3ssc" w:colFirst="0" w:colLast="0"/>
      <w:bookmarkEnd w:id="8"/>
    </w:p>
    <w:p w14:paraId="05C6BA53" w14:textId="77777777" w:rsidR="009F450E" w:rsidRPr="009F450E" w:rsidRDefault="009F450E" w:rsidP="009F450E">
      <w:pPr>
        <w:numPr>
          <w:ilvl w:val="0"/>
          <w:numId w:val="11"/>
        </w:numPr>
        <w:spacing w:after="0" w:line="240" w:lineRule="auto"/>
        <w:ind w:right="4"/>
        <w:jc w:val="both"/>
        <w:rPr>
          <w:sz w:val="20"/>
          <w:szCs w:val="20"/>
        </w:rPr>
      </w:pPr>
      <w:r w:rsidRPr="009F450E">
        <w:rPr>
          <w:rFonts w:eastAsia="Times New Roman"/>
          <w:sz w:val="20"/>
          <w:szCs w:val="20"/>
        </w:rPr>
        <w:t>K</w:t>
      </w:r>
      <w:r>
        <w:rPr>
          <w:rFonts w:eastAsia="Times New Roman"/>
          <w:sz w:val="20"/>
          <w:szCs w:val="20"/>
        </w:rPr>
        <w:t>lient</w:t>
      </w:r>
      <w:r w:rsidRPr="009F450E">
        <w:rPr>
          <w:rFonts w:eastAsia="Times New Roman"/>
          <w:sz w:val="20"/>
          <w:szCs w:val="20"/>
        </w:rPr>
        <w:t xml:space="preserve"> ma prawo zgłaszać reklamacje dotyczące prowadzonej przez Bank działalności:</w:t>
      </w:r>
    </w:p>
    <w:p w14:paraId="33E6BF98" w14:textId="77777777" w:rsidR="009F450E" w:rsidRPr="009F450E" w:rsidRDefault="009F450E" w:rsidP="009F450E">
      <w:pPr>
        <w:pStyle w:val="Akapitzlist"/>
        <w:numPr>
          <w:ilvl w:val="0"/>
          <w:numId w:val="22"/>
        </w:numPr>
        <w:spacing w:after="0" w:line="240" w:lineRule="auto"/>
        <w:jc w:val="both"/>
        <w:textAlignment w:val="baseline"/>
        <w:rPr>
          <w:rFonts w:eastAsia="Times New Roman"/>
          <w:sz w:val="20"/>
          <w:szCs w:val="20"/>
        </w:rPr>
      </w:pPr>
      <w:r w:rsidRPr="009F450E">
        <w:rPr>
          <w:rFonts w:eastAsia="Times New Roman"/>
          <w:sz w:val="20"/>
          <w:szCs w:val="20"/>
        </w:rPr>
        <w:t>osobiście, w formie pisemnej, w dowolnej placówce Banku obsługującej klientów;</w:t>
      </w:r>
    </w:p>
    <w:p w14:paraId="365101F6" w14:textId="350776E0" w:rsidR="009F450E" w:rsidRPr="009F450E" w:rsidRDefault="009F450E" w:rsidP="009F450E">
      <w:pPr>
        <w:pStyle w:val="Akapitzlist"/>
        <w:numPr>
          <w:ilvl w:val="0"/>
          <w:numId w:val="22"/>
        </w:numPr>
        <w:spacing w:after="0" w:line="240" w:lineRule="auto"/>
        <w:jc w:val="both"/>
        <w:textAlignment w:val="baseline"/>
        <w:rPr>
          <w:rFonts w:eastAsia="Times New Roman"/>
          <w:sz w:val="20"/>
          <w:szCs w:val="20"/>
        </w:rPr>
      </w:pPr>
      <w:r w:rsidRPr="009F450E">
        <w:rPr>
          <w:rFonts w:eastAsia="Times New Roman"/>
          <w:sz w:val="20"/>
          <w:szCs w:val="20"/>
        </w:rPr>
        <w:t>osobiście, w formie ustnej, do protokołu podczas wizyty Klienta w dowolnej placó</w:t>
      </w:r>
      <w:r w:rsidR="0036768A">
        <w:rPr>
          <w:rFonts w:eastAsia="Times New Roman"/>
          <w:sz w:val="20"/>
          <w:szCs w:val="20"/>
        </w:rPr>
        <w:t>wce Banku obsługującej klientów;</w:t>
      </w:r>
    </w:p>
    <w:p w14:paraId="5CC508BE" w14:textId="34E4C7CA" w:rsidR="009F450E" w:rsidRPr="009F450E" w:rsidRDefault="009F450E" w:rsidP="009F450E">
      <w:pPr>
        <w:pStyle w:val="Akapitzlist"/>
        <w:numPr>
          <w:ilvl w:val="0"/>
          <w:numId w:val="22"/>
        </w:numPr>
        <w:spacing w:after="0" w:line="240" w:lineRule="auto"/>
        <w:jc w:val="both"/>
        <w:textAlignment w:val="baseline"/>
        <w:rPr>
          <w:rFonts w:eastAsia="Times New Roman"/>
          <w:sz w:val="20"/>
          <w:szCs w:val="20"/>
        </w:rPr>
      </w:pPr>
      <w:r w:rsidRPr="009F450E">
        <w:rPr>
          <w:rFonts w:eastAsia="Times New Roman"/>
          <w:sz w:val="20"/>
          <w:szCs w:val="20"/>
        </w:rPr>
        <w:t>telefonicznie, w formie ustnej, na numer telefonu wskazany</w:t>
      </w:r>
      <w:r w:rsidR="0036768A">
        <w:rPr>
          <w:rFonts w:eastAsia="Times New Roman"/>
          <w:sz w:val="20"/>
          <w:szCs w:val="20"/>
        </w:rPr>
        <w:t xml:space="preserve"> na stronie </w:t>
      </w:r>
      <w:r w:rsidR="007D122C">
        <w:rPr>
          <w:rFonts w:eastAsia="Times New Roman"/>
          <w:sz w:val="20"/>
          <w:szCs w:val="20"/>
        </w:rPr>
        <w:t>internetowej</w:t>
      </w:r>
      <w:r w:rsidR="0036768A">
        <w:rPr>
          <w:rFonts w:eastAsia="Times New Roman"/>
          <w:sz w:val="20"/>
          <w:szCs w:val="20"/>
        </w:rPr>
        <w:t xml:space="preserve"> Banku;</w:t>
      </w:r>
    </w:p>
    <w:p w14:paraId="0DED3AB7" w14:textId="0BF4FCE5" w:rsidR="009F450E" w:rsidRPr="009F450E" w:rsidRDefault="009F450E" w:rsidP="009F450E">
      <w:pPr>
        <w:pStyle w:val="Akapitzlist"/>
        <w:numPr>
          <w:ilvl w:val="0"/>
          <w:numId w:val="22"/>
        </w:numPr>
        <w:spacing w:after="0" w:line="240" w:lineRule="auto"/>
        <w:jc w:val="both"/>
        <w:textAlignment w:val="baseline"/>
        <w:rPr>
          <w:rFonts w:eastAsia="Times New Roman"/>
          <w:sz w:val="20"/>
          <w:szCs w:val="20"/>
        </w:rPr>
      </w:pPr>
      <w:r w:rsidRPr="009F450E">
        <w:rPr>
          <w:rFonts w:eastAsia="Times New Roman"/>
          <w:sz w:val="20"/>
          <w:szCs w:val="20"/>
        </w:rPr>
        <w:t xml:space="preserve">przesyłką pocztową, w formie pisemnej,  na adres korespondencyjny: </w:t>
      </w:r>
      <w:r w:rsidR="002E7AEF">
        <w:rPr>
          <w:rFonts w:eastAsia="Times New Roman"/>
          <w:sz w:val="20"/>
          <w:szCs w:val="20"/>
        </w:rPr>
        <w:t>Świętokrzyski Bank Spółdzielczy w Jędrzejowie ul. Przypkowskiego 30</w:t>
      </w:r>
      <w:r w:rsidRPr="009F450E">
        <w:rPr>
          <w:rFonts w:eastAsia="Times New Roman"/>
          <w:sz w:val="20"/>
          <w:szCs w:val="20"/>
        </w:rPr>
        <w:t>;</w:t>
      </w:r>
    </w:p>
    <w:p w14:paraId="60F24237" w14:textId="01361EA2" w:rsidR="009F450E" w:rsidRPr="009F450E" w:rsidRDefault="009F450E" w:rsidP="009F450E">
      <w:pPr>
        <w:pStyle w:val="Akapitzlist"/>
        <w:numPr>
          <w:ilvl w:val="0"/>
          <w:numId w:val="22"/>
        </w:numPr>
        <w:spacing w:after="0" w:line="240" w:lineRule="auto"/>
        <w:jc w:val="both"/>
        <w:textAlignment w:val="baseline"/>
        <w:rPr>
          <w:rFonts w:eastAsia="Times New Roman"/>
          <w:sz w:val="20"/>
          <w:szCs w:val="20"/>
        </w:rPr>
      </w:pPr>
      <w:r w:rsidRPr="009F450E">
        <w:rPr>
          <w:rFonts w:eastAsia="Times New Roman"/>
          <w:sz w:val="20"/>
          <w:szCs w:val="20"/>
        </w:rPr>
        <w:t>w formie elektronicznej – na adres</w:t>
      </w:r>
      <w:r w:rsidR="002E7AEF">
        <w:rPr>
          <w:rFonts w:eastAsia="Times New Roman"/>
          <w:sz w:val="20"/>
          <w:szCs w:val="20"/>
        </w:rPr>
        <w:t>:</w:t>
      </w:r>
      <w:r w:rsidRPr="009F450E">
        <w:rPr>
          <w:rFonts w:eastAsia="Times New Roman"/>
          <w:sz w:val="20"/>
          <w:szCs w:val="20"/>
        </w:rPr>
        <w:t xml:space="preserve"> </w:t>
      </w:r>
      <w:r w:rsidR="002E7AEF">
        <w:rPr>
          <w:sz w:val="20"/>
          <w:szCs w:val="20"/>
        </w:rPr>
        <w:t>bank@bsswietokrzyski.pl</w:t>
      </w:r>
      <w:r w:rsidR="0036768A" w:rsidRPr="000C3B7C">
        <w:rPr>
          <w:rFonts w:eastAsia="Times New Roman"/>
          <w:sz w:val="20"/>
          <w:szCs w:val="20"/>
        </w:rPr>
        <w:t>;</w:t>
      </w:r>
    </w:p>
    <w:p w14:paraId="48E3199D" w14:textId="2050FA73" w:rsidR="009F450E" w:rsidRPr="009F450E" w:rsidRDefault="009F450E" w:rsidP="009F450E">
      <w:pPr>
        <w:pStyle w:val="Akapitzlist"/>
        <w:numPr>
          <w:ilvl w:val="0"/>
          <w:numId w:val="22"/>
        </w:numPr>
        <w:spacing w:after="0" w:line="240" w:lineRule="auto"/>
        <w:jc w:val="both"/>
        <w:textAlignment w:val="baseline"/>
        <w:rPr>
          <w:rFonts w:eastAsia="Times New Roman"/>
          <w:sz w:val="20"/>
          <w:szCs w:val="20"/>
        </w:rPr>
      </w:pPr>
      <w:r w:rsidRPr="009F450E">
        <w:rPr>
          <w:rFonts w:eastAsia="Times New Roman"/>
          <w:sz w:val="20"/>
          <w:szCs w:val="20"/>
        </w:rPr>
        <w:t xml:space="preserve">w inny sposób, o ile przepisy prawa będą regulować dodatkowy sposób komunikacji z Bankiem, o czym Bank poinformuje Klienta na stronie </w:t>
      </w:r>
      <w:r w:rsidR="007D122C">
        <w:rPr>
          <w:rFonts w:eastAsia="Times New Roman"/>
          <w:sz w:val="20"/>
          <w:szCs w:val="20"/>
        </w:rPr>
        <w:t>internetowej</w:t>
      </w:r>
      <w:r w:rsidRPr="009F450E">
        <w:rPr>
          <w:rFonts w:eastAsia="Times New Roman"/>
          <w:sz w:val="20"/>
          <w:szCs w:val="20"/>
        </w:rPr>
        <w:t xml:space="preserve"> Banku.</w:t>
      </w:r>
    </w:p>
    <w:p w14:paraId="4B5A6983" w14:textId="77777777" w:rsidR="009F450E" w:rsidRPr="009F450E" w:rsidRDefault="009F450E" w:rsidP="009F450E">
      <w:pPr>
        <w:numPr>
          <w:ilvl w:val="0"/>
          <w:numId w:val="11"/>
        </w:numPr>
        <w:spacing w:after="0" w:line="240" w:lineRule="auto"/>
        <w:jc w:val="both"/>
        <w:textAlignment w:val="baseline"/>
        <w:rPr>
          <w:rFonts w:eastAsia="Times New Roman"/>
          <w:sz w:val="20"/>
          <w:szCs w:val="20"/>
        </w:rPr>
      </w:pPr>
      <w:r w:rsidRPr="009F450E">
        <w:rPr>
          <w:rFonts w:eastAsia="Times New Roman"/>
          <w:sz w:val="20"/>
          <w:szCs w:val="20"/>
        </w:rPr>
        <w:t>Bank rozpatruje zgłoszoną reklamację niezwłocznie, jednak nie później niż w terminie 30 dni od jej otrzymania</w:t>
      </w:r>
      <w:r>
        <w:rPr>
          <w:rFonts w:eastAsia="Times New Roman"/>
          <w:sz w:val="20"/>
          <w:szCs w:val="20"/>
        </w:rPr>
        <w:t xml:space="preserve"> (</w:t>
      </w:r>
      <w:r>
        <w:rPr>
          <w:sz w:val="20"/>
          <w:szCs w:val="20"/>
        </w:rPr>
        <w:t>15 dni roboczych w przypadku reklamacji podlegających ustawie o usługach płatniczych)</w:t>
      </w:r>
      <w:r w:rsidRPr="009F450E">
        <w:rPr>
          <w:rFonts w:eastAsia="Times New Roman"/>
          <w:sz w:val="20"/>
          <w:szCs w:val="20"/>
        </w:rPr>
        <w:t>. W przypadku, gdy rozpatrzenie reklamacji nie będzie możliwe w terminie 30 dni z uwagi na szczególnie skomplikowany charakter sprawy, Bank poinformuje o tym K</w:t>
      </w:r>
      <w:r>
        <w:rPr>
          <w:rFonts w:eastAsia="Times New Roman"/>
          <w:sz w:val="20"/>
          <w:szCs w:val="20"/>
        </w:rPr>
        <w:t>lienta</w:t>
      </w:r>
      <w:r w:rsidRPr="009F450E">
        <w:rPr>
          <w:rFonts w:eastAsia="Times New Roman"/>
          <w:sz w:val="20"/>
          <w:szCs w:val="20"/>
        </w:rPr>
        <w:t xml:space="preserve"> na trwałym nośniku, wskazując przyczynę opóźnienia i okoliczności, które muszą zostać ustalone dla rozpatrzenia sprawy oraz przewidywany termin rozpatrzenia reklamacji i udzielenia odpowiedzi, który nie może być dłuższy niż 60 dni od dnia otrzymania reklamacji przez Bank</w:t>
      </w:r>
      <w:r>
        <w:rPr>
          <w:rFonts w:eastAsia="Times New Roman"/>
          <w:sz w:val="20"/>
          <w:szCs w:val="20"/>
        </w:rPr>
        <w:t xml:space="preserve"> (</w:t>
      </w:r>
      <w:r>
        <w:rPr>
          <w:sz w:val="20"/>
          <w:szCs w:val="20"/>
        </w:rPr>
        <w:t>35 dni roboczych w przypadku reklamacji podlegających ustawie o usługach płatniczych)</w:t>
      </w:r>
      <w:r w:rsidRPr="009F450E">
        <w:rPr>
          <w:rFonts w:eastAsia="Times New Roman"/>
          <w:sz w:val="20"/>
          <w:szCs w:val="20"/>
        </w:rPr>
        <w:t>.</w:t>
      </w:r>
    </w:p>
    <w:p w14:paraId="668E9962" w14:textId="77777777" w:rsidR="009F450E" w:rsidRPr="009F450E" w:rsidRDefault="009F450E" w:rsidP="009F450E">
      <w:pPr>
        <w:numPr>
          <w:ilvl w:val="0"/>
          <w:numId w:val="11"/>
        </w:numPr>
        <w:spacing w:after="0" w:line="240" w:lineRule="auto"/>
        <w:jc w:val="both"/>
        <w:textAlignment w:val="baseline"/>
        <w:rPr>
          <w:rFonts w:eastAsia="Times New Roman"/>
          <w:sz w:val="20"/>
          <w:szCs w:val="20"/>
        </w:rPr>
      </w:pPr>
      <w:r w:rsidRPr="009F450E">
        <w:rPr>
          <w:rFonts w:eastAsia="Times New Roman"/>
          <w:sz w:val="20"/>
          <w:szCs w:val="20"/>
        </w:rPr>
        <w:t xml:space="preserve">W związku z rozpatrywaną reklamacją, Bank </w:t>
      </w:r>
      <w:r>
        <w:rPr>
          <w:rFonts w:eastAsia="Times New Roman"/>
          <w:sz w:val="20"/>
          <w:szCs w:val="20"/>
        </w:rPr>
        <w:t>może zwrócić się do Klienta</w:t>
      </w:r>
      <w:r w:rsidRPr="009F450E">
        <w:rPr>
          <w:rFonts w:eastAsia="Times New Roman"/>
          <w:sz w:val="20"/>
          <w:szCs w:val="20"/>
        </w:rPr>
        <w:t xml:space="preserve"> o dostarczenie dodatkowych informacji oraz posiadanej dokumentacji dotyczącej składanej reklamacji.</w:t>
      </w:r>
    </w:p>
    <w:p w14:paraId="079F39CB" w14:textId="77777777" w:rsidR="009F450E" w:rsidRPr="009F450E" w:rsidRDefault="009F450E" w:rsidP="009F450E">
      <w:pPr>
        <w:numPr>
          <w:ilvl w:val="0"/>
          <w:numId w:val="11"/>
        </w:numPr>
        <w:spacing w:after="0" w:line="240" w:lineRule="auto"/>
        <w:jc w:val="both"/>
        <w:textAlignment w:val="baseline"/>
        <w:rPr>
          <w:rFonts w:eastAsia="Times New Roman"/>
          <w:sz w:val="20"/>
          <w:szCs w:val="20"/>
        </w:rPr>
      </w:pPr>
      <w:r w:rsidRPr="009F450E">
        <w:rPr>
          <w:rFonts w:eastAsia="Times New Roman"/>
          <w:sz w:val="20"/>
          <w:szCs w:val="20"/>
        </w:rPr>
        <w:t xml:space="preserve">Bank poinformuje </w:t>
      </w:r>
      <w:r>
        <w:rPr>
          <w:rFonts w:eastAsia="Times New Roman"/>
          <w:sz w:val="20"/>
          <w:szCs w:val="20"/>
        </w:rPr>
        <w:t>Klienta</w:t>
      </w:r>
      <w:r w:rsidRPr="009F450E">
        <w:rPr>
          <w:rFonts w:eastAsia="Times New Roman"/>
          <w:sz w:val="20"/>
          <w:szCs w:val="20"/>
        </w:rPr>
        <w:t xml:space="preserve"> o rozpatrzeniu reklamacji na piśmie, za pomocą trwałego nośnika informacji. Informacja ta może być przekazana na adres poczty elektronicznej wyłącznie na wniosek K</w:t>
      </w:r>
      <w:r>
        <w:rPr>
          <w:rFonts w:eastAsia="Times New Roman"/>
          <w:sz w:val="20"/>
          <w:szCs w:val="20"/>
        </w:rPr>
        <w:t>lienta</w:t>
      </w:r>
      <w:r w:rsidRPr="009F450E">
        <w:rPr>
          <w:rFonts w:eastAsia="Times New Roman"/>
          <w:sz w:val="20"/>
          <w:szCs w:val="20"/>
        </w:rPr>
        <w:t>. </w:t>
      </w:r>
    </w:p>
    <w:p w14:paraId="0278D786" w14:textId="77777777" w:rsidR="009F450E" w:rsidRPr="009F450E" w:rsidRDefault="009F450E" w:rsidP="009F450E">
      <w:pPr>
        <w:numPr>
          <w:ilvl w:val="0"/>
          <w:numId w:val="11"/>
        </w:numPr>
        <w:spacing w:after="0" w:line="240" w:lineRule="auto"/>
        <w:jc w:val="both"/>
        <w:textAlignment w:val="baseline"/>
        <w:rPr>
          <w:rFonts w:eastAsia="Times New Roman"/>
          <w:sz w:val="20"/>
          <w:szCs w:val="20"/>
        </w:rPr>
      </w:pPr>
      <w:r w:rsidRPr="009F450E">
        <w:rPr>
          <w:rFonts w:eastAsia="Times New Roman"/>
          <w:sz w:val="20"/>
          <w:szCs w:val="20"/>
        </w:rPr>
        <w:t>W przypadku negatywnego rozpatrzenia reklamacji przez Bank, K</w:t>
      </w:r>
      <w:r>
        <w:rPr>
          <w:rFonts w:eastAsia="Times New Roman"/>
          <w:sz w:val="20"/>
          <w:szCs w:val="20"/>
        </w:rPr>
        <w:t>lient</w:t>
      </w:r>
      <w:r w:rsidRPr="009F450E">
        <w:rPr>
          <w:rFonts w:eastAsia="Times New Roman"/>
          <w:sz w:val="20"/>
          <w:szCs w:val="20"/>
        </w:rPr>
        <w:t xml:space="preserve"> uprawniony jest do złożenia do Zarządu Banku wniosku o ponowne rozpatrzenie sprawy. </w:t>
      </w:r>
    </w:p>
    <w:p w14:paraId="70F0DAB0" w14:textId="77777777" w:rsidR="009F450E" w:rsidRPr="009F450E" w:rsidRDefault="009F450E" w:rsidP="009F450E">
      <w:pPr>
        <w:numPr>
          <w:ilvl w:val="0"/>
          <w:numId w:val="11"/>
        </w:numPr>
        <w:spacing w:after="0" w:line="240" w:lineRule="auto"/>
        <w:jc w:val="both"/>
        <w:textAlignment w:val="baseline"/>
        <w:rPr>
          <w:rFonts w:eastAsia="Times New Roman"/>
          <w:sz w:val="20"/>
          <w:szCs w:val="20"/>
        </w:rPr>
      </w:pPr>
      <w:r w:rsidRPr="009F450E">
        <w:rPr>
          <w:rFonts w:eastAsia="Times New Roman"/>
          <w:sz w:val="20"/>
          <w:szCs w:val="20"/>
        </w:rPr>
        <w:t>Po wyczerp</w:t>
      </w:r>
      <w:r>
        <w:rPr>
          <w:rFonts w:eastAsia="Times New Roman"/>
          <w:sz w:val="20"/>
          <w:szCs w:val="20"/>
        </w:rPr>
        <w:t>aniu procedury reklamacyjnej, Klient</w:t>
      </w:r>
      <w:r w:rsidRPr="009F450E">
        <w:rPr>
          <w:rFonts w:eastAsia="Times New Roman"/>
          <w:sz w:val="20"/>
          <w:szCs w:val="20"/>
        </w:rPr>
        <w:t xml:space="preserve">, który otrzymał negatywną odpowiedź na reklamację może także wystąpić z powództwem do właściwego miejscowo i rzeczowo sądu powszechnego wskazanego w odpowiedzi na reklamację lub skorzystać z pozasądowego sposobu rozstrzygania sporów, zgodnie z ustawą z dnia 23 września 2016 r. o pozasądowym rozwiązywaniu sporów konsumenckich. </w:t>
      </w:r>
    </w:p>
    <w:p w14:paraId="630275D1" w14:textId="77777777" w:rsidR="009F450E" w:rsidRDefault="009F450E" w:rsidP="009F450E">
      <w:pPr>
        <w:spacing w:after="0" w:line="240" w:lineRule="auto"/>
        <w:ind w:right="4"/>
        <w:jc w:val="both"/>
        <w:rPr>
          <w:sz w:val="20"/>
          <w:szCs w:val="20"/>
        </w:rPr>
      </w:pPr>
    </w:p>
    <w:p w14:paraId="706EC8A3" w14:textId="77777777" w:rsidR="009F450E" w:rsidRDefault="009F450E" w:rsidP="009F450E">
      <w:pPr>
        <w:numPr>
          <w:ilvl w:val="0"/>
          <w:numId w:val="7"/>
        </w:numPr>
        <w:pBdr>
          <w:top w:val="nil"/>
          <w:left w:val="nil"/>
          <w:bottom w:val="nil"/>
          <w:right w:val="nil"/>
          <w:between w:val="nil"/>
        </w:pBdr>
        <w:spacing w:after="0" w:line="240" w:lineRule="auto"/>
        <w:jc w:val="center"/>
        <w:rPr>
          <w:sz w:val="20"/>
          <w:szCs w:val="20"/>
        </w:rPr>
      </w:pPr>
    </w:p>
    <w:p w14:paraId="6513FCC4" w14:textId="77777777" w:rsidR="009F450E" w:rsidRPr="00C07B83" w:rsidRDefault="009F450E" w:rsidP="00C07B83">
      <w:pPr>
        <w:spacing w:after="0" w:line="240" w:lineRule="auto"/>
        <w:ind w:right="4"/>
        <w:jc w:val="both"/>
        <w:rPr>
          <w:sz w:val="20"/>
          <w:szCs w:val="20"/>
        </w:rPr>
      </w:pPr>
      <w:r w:rsidRPr="00C07B83">
        <w:rPr>
          <w:sz w:val="20"/>
          <w:szCs w:val="20"/>
        </w:rPr>
        <w:t>W celu rozwiązania sporu konsumenckiego, Klient, na swój pisemny wniosek, może wszcząć postępowanie pozasądowe przed właściwym w tym celu organem, którym jest:</w:t>
      </w:r>
    </w:p>
    <w:p w14:paraId="4AD4C63E" w14:textId="2C3197E5" w:rsidR="009F450E" w:rsidRPr="009F450E" w:rsidRDefault="009F450E" w:rsidP="009F450E">
      <w:pPr>
        <w:pStyle w:val="Akapitzlist"/>
        <w:numPr>
          <w:ilvl w:val="0"/>
          <w:numId w:val="24"/>
        </w:numPr>
        <w:spacing w:after="0" w:line="240" w:lineRule="auto"/>
        <w:jc w:val="both"/>
        <w:textAlignment w:val="baseline"/>
        <w:rPr>
          <w:rFonts w:eastAsia="Times New Roman"/>
          <w:sz w:val="20"/>
          <w:szCs w:val="20"/>
        </w:rPr>
      </w:pPr>
      <w:r w:rsidRPr="009F450E">
        <w:rPr>
          <w:rFonts w:eastAsia="Times New Roman"/>
          <w:sz w:val="20"/>
          <w:szCs w:val="20"/>
        </w:rPr>
        <w:t xml:space="preserve">Arbiter Bankowy działający przy Związku Banków Polskich. Do wniosku należy dołączyć dokument potwierdzający zakończenie postępowania reklamacyjnego w Banku lub oświadczenie </w:t>
      </w:r>
      <w:r>
        <w:rPr>
          <w:rFonts w:eastAsia="Times New Roman"/>
          <w:sz w:val="20"/>
          <w:szCs w:val="20"/>
        </w:rPr>
        <w:t>Klienta</w:t>
      </w:r>
      <w:r w:rsidRPr="009F450E">
        <w:rPr>
          <w:rFonts w:eastAsia="Times New Roman"/>
          <w:sz w:val="20"/>
          <w:szCs w:val="20"/>
        </w:rPr>
        <w:t xml:space="preserve">, że nie uzyskał od Banku w terminie 30 dni odpowiedzi na reklamację. Aktualne szczegółowe zasady postępowania przed Arbitrem Bankowym uregulowane są w Regulaminie Bankowego Arbitrażu Konsumenckiego dostępnym na stronie </w:t>
      </w:r>
      <w:bookmarkStart w:id="9" w:name="_Hlk118278129"/>
      <w:r w:rsidR="00E27FE0">
        <w:rPr>
          <w:rFonts w:eastAsia="Times New Roman"/>
          <w:sz w:val="20"/>
          <w:szCs w:val="20"/>
        </w:rPr>
        <w:t>internetowej</w:t>
      </w:r>
      <w:r w:rsidRPr="009F450E">
        <w:rPr>
          <w:rFonts w:eastAsia="Times New Roman"/>
          <w:sz w:val="20"/>
          <w:szCs w:val="20"/>
        </w:rPr>
        <w:t xml:space="preserve"> </w:t>
      </w:r>
      <w:bookmarkEnd w:id="9"/>
      <w:r w:rsidRPr="009F450E">
        <w:rPr>
          <w:rFonts w:eastAsia="Times New Roman"/>
          <w:sz w:val="20"/>
          <w:szCs w:val="20"/>
        </w:rPr>
        <w:t xml:space="preserve">pod adresem: </w:t>
      </w:r>
      <w:hyperlink r:id="rId9" w:history="1">
        <w:r w:rsidR="0036768A" w:rsidRPr="000765C8">
          <w:rPr>
            <w:rStyle w:val="Hipercze"/>
            <w:rFonts w:eastAsia="Times New Roman"/>
            <w:sz w:val="20"/>
            <w:szCs w:val="20"/>
          </w:rPr>
          <w:t>www.zbp.pl.arbiter</w:t>
        </w:r>
      </w:hyperlink>
      <w:r w:rsidRPr="009F450E">
        <w:rPr>
          <w:rFonts w:eastAsia="Times New Roman"/>
          <w:sz w:val="20"/>
          <w:szCs w:val="20"/>
        </w:rPr>
        <w:t>;</w:t>
      </w:r>
    </w:p>
    <w:p w14:paraId="5FC60699" w14:textId="77777777" w:rsidR="009F450E" w:rsidRDefault="009F450E" w:rsidP="009F450E">
      <w:pPr>
        <w:pStyle w:val="Akapitzlist"/>
        <w:numPr>
          <w:ilvl w:val="0"/>
          <w:numId w:val="24"/>
        </w:numPr>
        <w:spacing w:after="0" w:line="240" w:lineRule="auto"/>
        <w:jc w:val="both"/>
        <w:textAlignment w:val="baseline"/>
        <w:rPr>
          <w:rFonts w:eastAsia="Times New Roman"/>
          <w:sz w:val="20"/>
          <w:szCs w:val="20"/>
        </w:rPr>
      </w:pPr>
      <w:r w:rsidRPr="009F450E">
        <w:rPr>
          <w:rFonts w:eastAsia="Times New Roman"/>
          <w:sz w:val="20"/>
          <w:szCs w:val="20"/>
        </w:rPr>
        <w:lastRenderedPageBreak/>
        <w:t>Rzecznik Finansowy – do wniosku należy dołączyć m.in. dokument potwierdzający zakończenie postępowania reklamacyjnego w Banku lub wskazanie okoliczności, które uniemożliwiają jego dołączenie. Aktualne szczegółowe zasady postępowania przed Rzecznikiem Finansowym uregulowane są w ustawie z dnia 5 sierpnia 2015 r. o  rozpatrywaniu reklamacji przez podmioty rynku finansowego i o Rzeczniku Finansowym oraz w Rozporządzeniu Ministra Rozwoju i Finansów z dnia 15 lutego 2017 r. w sprawie pozasądowego postępowania przed Rzecznikiem Finansowym;</w:t>
      </w:r>
    </w:p>
    <w:p w14:paraId="4AF7FFC3" w14:textId="34CE9FCC" w:rsidR="009F450E" w:rsidRPr="009F450E" w:rsidRDefault="009F450E" w:rsidP="009F450E">
      <w:pPr>
        <w:pStyle w:val="Akapitzlist"/>
        <w:numPr>
          <w:ilvl w:val="0"/>
          <w:numId w:val="24"/>
        </w:numPr>
        <w:spacing w:after="0" w:line="240" w:lineRule="auto"/>
        <w:jc w:val="both"/>
        <w:textAlignment w:val="baseline"/>
        <w:rPr>
          <w:rFonts w:eastAsia="Times New Roman"/>
          <w:sz w:val="20"/>
          <w:szCs w:val="20"/>
        </w:rPr>
      </w:pPr>
      <w:r w:rsidRPr="009F450E">
        <w:rPr>
          <w:rFonts w:eastAsia="Times New Roman"/>
          <w:sz w:val="20"/>
          <w:szCs w:val="20"/>
        </w:rPr>
        <w:t xml:space="preserve">Sąd Polubowny przy Komisji Nadzoru Finansowego, adres strony </w:t>
      </w:r>
      <w:r w:rsidR="007D122C" w:rsidRPr="007D122C">
        <w:rPr>
          <w:rFonts w:eastAsia="Times New Roman"/>
          <w:sz w:val="20"/>
          <w:szCs w:val="20"/>
        </w:rPr>
        <w:t>internetowej</w:t>
      </w:r>
      <w:r w:rsidRPr="009F450E">
        <w:rPr>
          <w:rFonts w:eastAsia="Times New Roman"/>
          <w:sz w:val="20"/>
          <w:szCs w:val="20"/>
        </w:rPr>
        <w:t>:</w:t>
      </w:r>
      <w:hyperlink r:id="rId10" w:history="1">
        <w:r w:rsidRPr="009F450E">
          <w:rPr>
            <w:rFonts w:eastAsia="Times New Roman"/>
            <w:sz w:val="20"/>
            <w:szCs w:val="20"/>
          </w:rPr>
          <w:t xml:space="preserve"> </w:t>
        </w:r>
      </w:hyperlink>
      <w:hyperlink r:id="rId11" w:history="1">
        <w:r w:rsidRPr="009F450E">
          <w:rPr>
            <w:rFonts w:eastAsia="Times New Roman"/>
            <w:sz w:val="20"/>
            <w:szCs w:val="20"/>
          </w:rPr>
          <w:t>https://www.knf.gov.pl</w:t>
        </w:r>
      </w:hyperlink>
      <w:r w:rsidR="00556D54" w:rsidRPr="009F450E">
        <w:rPr>
          <w:rFonts w:ascii="Arial" w:eastAsia="Arial" w:hAnsi="Arial" w:cs="Arial"/>
          <w:sz w:val="18"/>
          <w:szCs w:val="18"/>
        </w:rPr>
        <w:t>.</w:t>
      </w:r>
    </w:p>
    <w:p w14:paraId="271BB010" w14:textId="77777777" w:rsidR="00B048CC" w:rsidRDefault="00B048CC">
      <w:pPr>
        <w:spacing w:after="0" w:line="240" w:lineRule="auto"/>
        <w:ind w:right="4"/>
        <w:jc w:val="both"/>
        <w:rPr>
          <w:sz w:val="20"/>
          <w:szCs w:val="20"/>
        </w:rPr>
      </w:pPr>
    </w:p>
    <w:p w14:paraId="6C3E0F94" w14:textId="77777777" w:rsidR="00391892" w:rsidRPr="00391892" w:rsidRDefault="00391892" w:rsidP="00391892">
      <w:pPr>
        <w:numPr>
          <w:ilvl w:val="0"/>
          <w:numId w:val="7"/>
        </w:numPr>
        <w:pBdr>
          <w:top w:val="nil"/>
          <w:left w:val="nil"/>
          <w:bottom w:val="nil"/>
          <w:right w:val="nil"/>
          <w:between w:val="nil"/>
        </w:pBdr>
        <w:spacing w:after="0" w:line="240" w:lineRule="auto"/>
        <w:jc w:val="center"/>
        <w:rPr>
          <w:b/>
          <w:sz w:val="20"/>
          <w:szCs w:val="20"/>
        </w:rPr>
      </w:pPr>
      <w:bookmarkStart w:id="10" w:name="_heading=h.xcim3ye4m4z4" w:colFirst="0" w:colLast="0"/>
      <w:bookmarkEnd w:id="10"/>
    </w:p>
    <w:p w14:paraId="23E8A2B1" w14:textId="77777777" w:rsidR="00391892" w:rsidRDefault="00391892" w:rsidP="00391892">
      <w:pPr>
        <w:pStyle w:val="NormalnyWeb"/>
        <w:numPr>
          <w:ilvl w:val="0"/>
          <w:numId w:val="25"/>
        </w:numPr>
        <w:spacing w:before="0" w:beforeAutospacing="0" w:after="0" w:afterAutospacing="0"/>
        <w:ind w:left="360"/>
        <w:jc w:val="both"/>
        <w:textAlignment w:val="baseline"/>
        <w:rPr>
          <w:rFonts w:ascii="Calibri" w:hAnsi="Calibri" w:cs="Calibri"/>
          <w:b/>
          <w:bCs/>
          <w:color w:val="008866"/>
          <w:sz w:val="20"/>
          <w:szCs w:val="20"/>
        </w:rPr>
      </w:pPr>
      <w:r>
        <w:rPr>
          <w:rFonts w:ascii="Calibri" w:hAnsi="Calibri" w:cs="Calibri"/>
          <w:color w:val="000000"/>
          <w:sz w:val="20"/>
          <w:szCs w:val="20"/>
        </w:rPr>
        <w:t>Regulamin może być zmieniony przez Bank z ważnych przyczyn. Za ważne przyczyny uznaje się:</w:t>
      </w:r>
    </w:p>
    <w:p w14:paraId="2EB638F1" w14:textId="77777777" w:rsidR="00391892" w:rsidRDefault="00391892" w:rsidP="00391892">
      <w:pPr>
        <w:pStyle w:val="NormalnyWeb"/>
        <w:numPr>
          <w:ilvl w:val="0"/>
          <w:numId w:val="30"/>
        </w:numPr>
        <w:spacing w:before="0" w:beforeAutospacing="0" w:after="0" w:afterAutospacing="0"/>
        <w:jc w:val="both"/>
        <w:textAlignment w:val="baseline"/>
        <w:rPr>
          <w:rFonts w:ascii="Calibri" w:hAnsi="Calibri" w:cs="Calibri"/>
          <w:b/>
          <w:bCs/>
          <w:color w:val="008866"/>
          <w:sz w:val="20"/>
          <w:szCs w:val="20"/>
        </w:rPr>
      </w:pPr>
      <w:r>
        <w:rPr>
          <w:rFonts w:ascii="Calibri" w:hAnsi="Calibri" w:cs="Calibri"/>
          <w:color w:val="000000"/>
          <w:sz w:val="20"/>
          <w:szCs w:val="20"/>
        </w:rPr>
        <w:t>zmiany w przepisach powszechnie obowiązującego prawa,</w:t>
      </w:r>
    </w:p>
    <w:p w14:paraId="1FB34AD2" w14:textId="77777777" w:rsidR="00391892" w:rsidRPr="00391892" w:rsidRDefault="00391892" w:rsidP="00391892">
      <w:pPr>
        <w:pStyle w:val="NormalnyWeb"/>
        <w:numPr>
          <w:ilvl w:val="0"/>
          <w:numId w:val="30"/>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konieczność wdrożenia nowych/zmienionych interpretacji w zakresie przepisów regulujących działalność sektora bankowego lub świadczenie przez Bank usług wynikających  z orzeczeń sądów,  w tym sądów UE,</w:t>
      </w:r>
    </w:p>
    <w:p w14:paraId="3C4A28E4" w14:textId="77777777" w:rsidR="00391892" w:rsidRPr="00391892" w:rsidRDefault="00391892" w:rsidP="00391892">
      <w:pPr>
        <w:pStyle w:val="NormalnyWeb"/>
        <w:numPr>
          <w:ilvl w:val="0"/>
          <w:numId w:val="30"/>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konieczność dostosowania Regulaminu do zarządzenia Prezesa NBP, rekomendacji KNF, wytycznych EBA, decyzji UOKiK lub innych właściwych w tym zakresie organów lub urzędów kontrolnych, w tym organów i urzędów UE;</w:t>
      </w:r>
    </w:p>
    <w:p w14:paraId="040F7B10" w14:textId="77777777" w:rsidR="00391892" w:rsidRPr="00391892" w:rsidRDefault="00391892" w:rsidP="00391892">
      <w:pPr>
        <w:pStyle w:val="NormalnyWeb"/>
        <w:numPr>
          <w:ilvl w:val="0"/>
          <w:numId w:val="30"/>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chęć podwyższenia poziomu świadczenia przez Bank usług, w tym wykonywanych czynności bankowych;</w:t>
      </w:r>
    </w:p>
    <w:p w14:paraId="60F0CC2F" w14:textId="77777777" w:rsidR="00391892" w:rsidRPr="00391892" w:rsidRDefault="00391892" w:rsidP="00391892">
      <w:pPr>
        <w:pStyle w:val="NormalnyWeb"/>
        <w:numPr>
          <w:ilvl w:val="0"/>
          <w:numId w:val="30"/>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konieczność zmiany narzędzi technologicznych i środków wykorzystywanych do świadczenia usług objętych Regulaminem, mających wpływ na prawa i obowiązki Klienta lub Banku;</w:t>
      </w:r>
    </w:p>
    <w:p w14:paraId="10D609D5" w14:textId="77777777" w:rsidR="00391892" w:rsidRPr="00391892" w:rsidRDefault="00391892" w:rsidP="00391892">
      <w:pPr>
        <w:pStyle w:val="NormalnyWeb"/>
        <w:numPr>
          <w:ilvl w:val="0"/>
          <w:numId w:val="30"/>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zmiany w ofercie produktowej Banku.</w:t>
      </w:r>
    </w:p>
    <w:p w14:paraId="7E43F349" w14:textId="77777777" w:rsidR="00391892" w:rsidRPr="00391892" w:rsidRDefault="00391892" w:rsidP="00391892">
      <w:pPr>
        <w:pStyle w:val="NormalnyWeb"/>
        <w:numPr>
          <w:ilvl w:val="0"/>
          <w:numId w:val="25"/>
        </w:numPr>
        <w:spacing w:before="0" w:beforeAutospacing="0" w:after="0" w:afterAutospacing="0"/>
        <w:ind w:left="360"/>
        <w:jc w:val="both"/>
        <w:textAlignment w:val="baseline"/>
        <w:rPr>
          <w:rFonts w:ascii="Calibri" w:hAnsi="Calibri" w:cs="Calibri"/>
          <w:color w:val="000000"/>
          <w:sz w:val="20"/>
          <w:szCs w:val="20"/>
        </w:rPr>
      </w:pPr>
      <w:r>
        <w:rPr>
          <w:rFonts w:ascii="Calibri" w:hAnsi="Calibri" w:cs="Calibri"/>
          <w:color w:val="000000"/>
          <w:sz w:val="20"/>
          <w:szCs w:val="20"/>
        </w:rPr>
        <w:t xml:space="preserve">O wprowadzonych do Regulaminu zmianach Bank zobowiązuje się powiadomić Klienta </w:t>
      </w:r>
      <w:r w:rsidRPr="00391892">
        <w:rPr>
          <w:rFonts w:ascii="Calibri" w:hAnsi="Calibri" w:cs="Calibri"/>
          <w:color w:val="000000"/>
          <w:sz w:val="20"/>
          <w:szCs w:val="20"/>
        </w:rPr>
        <w:t>przesyłając pełny tekst wprowadzonych zmian na trwałym nośniku</w:t>
      </w:r>
      <w:r>
        <w:rPr>
          <w:rFonts w:ascii="Calibri" w:hAnsi="Calibri" w:cs="Calibri"/>
          <w:color w:val="000000"/>
          <w:sz w:val="20"/>
          <w:szCs w:val="20"/>
        </w:rPr>
        <w:t>.</w:t>
      </w:r>
    </w:p>
    <w:p w14:paraId="0FD93F98" w14:textId="77777777" w:rsidR="00391892" w:rsidRPr="00391892" w:rsidRDefault="00391892" w:rsidP="00391892">
      <w:pPr>
        <w:pStyle w:val="NormalnyWeb"/>
        <w:numPr>
          <w:ilvl w:val="0"/>
          <w:numId w:val="25"/>
        </w:numPr>
        <w:spacing w:before="0" w:beforeAutospacing="0" w:after="0" w:afterAutospacing="0"/>
        <w:ind w:left="360"/>
        <w:jc w:val="both"/>
        <w:textAlignment w:val="baseline"/>
        <w:rPr>
          <w:rFonts w:ascii="Calibri" w:hAnsi="Calibri" w:cs="Calibri"/>
          <w:b/>
          <w:bCs/>
          <w:color w:val="008866"/>
          <w:sz w:val="20"/>
          <w:szCs w:val="20"/>
        </w:rPr>
      </w:pPr>
      <w:r>
        <w:rPr>
          <w:rFonts w:ascii="Calibri" w:hAnsi="Calibri" w:cs="Calibri"/>
          <w:color w:val="000000"/>
          <w:sz w:val="20"/>
          <w:szCs w:val="20"/>
        </w:rPr>
        <w:t>W przypadku, gdy Klient nie akceptuje wprowadzonych zmian do Regulaminu, ma prawo wypowiedzenia Umowy o sposób podpisywania, informując o tym Bank w formie pisemnej w terminie 30 dni kalendarzowych od dnia otrzymania zawiadomienia o zmianie Regulaminu.</w:t>
      </w:r>
    </w:p>
    <w:p w14:paraId="1C69584D" w14:textId="77777777" w:rsidR="00391892" w:rsidRDefault="00391892" w:rsidP="00391892">
      <w:pPr>
        <w:pBdr>
          <w:top w:val="nil"/>
          <w:left w:val="nil"/>
          <w:bottom w:val="nil"/>
          <w:right w:val="nil"/>
          <w:between w:val="nil"/>
        </w:pBdr>
        <w:spacing w:after="0" w:line="240" w:lineRule="auto"/>
        <w:rPr>
          <w:b/>
          <w:sz w:val="20"/>
          <w:szCs w:val="20"/>
        </w:rPr>
      </w:pPr>
    </w:p>
    <w:p w14:paraId="106D50A7" w14:textId="77777777" w:rsidR="00391892" w:rsidRDefault="00391892">
      <w:pPr>
        <w:numPr>
          <w:ilvl w:val="0"/>
          <w:numId w:val="7"/>
        </w:numPr>
        <w:pBdr>
          <w:top w:val="nil"/>
          <w:left w:val="nil"/>
          <w:bottom w:val="nil"/>
          <w:right w:val="nil"/>
          <w:between w:val="nil"/>
        </w:pBdr>
        <w:spacing w:after="0" w:line="240" w:lineRule="auto"/>
        <w:jc w:val="center"/>
        <w:rPr>
          <w:b/>
          <w:sz w:val="20"/>
          <w:szCs w:val="20"/>
        </w:rPr>
      </w:pPr>
    </w:p>
    <w:p w14:paraId="4CBBBF81" w14:textId="66D66F32" w:rsidR="00B048CC" w:rsidRPr="00705B17" w:rsidRDefault="00556D54" w:rsidP="00705B17">
      <w:pPr>
        <w:pStyle w:val="Akapitzlist"/>
        <w:numPr>
          <w:ilvl w:val="3"/>
          <w:numId w:val="7"/>
        </w:numPr>
        <w:spacing w:after="0" w:line="240" w:lineRule="auto"/>
        <w:ind w:left="284" w:right="4" w:hanging="284"/>
        <w:jc w:val="both"/>
      </w:pPr>
      <w:r w:rsidRPr="00705B17">
        <w:rPr>
          <w:sz w:val="20"/>
          <w:szCs w:val="20"/>
        </w:rPr>
        <w:t xml:space="preserve">Szczegółowe informacje, które dotyczą przetwarzania danych osobowych w Banku oraz sposób, w jaki Bank realizuje prawa Klienta znajdują się w </w:t>
      </w:r>
      <w:r w:rsidR="002E7AEF">
        <w:rPr>
          <w:sz w:val="20"/>
          <w:szCs w:val="20"/>
        </w:rPr>
        <w:t>dedykowanej</w:t>
      </w:r>
      <w:r w:rsidRPr="00705B17">
        <w:rPr>
          <w:sz w:val="20"/>
          <w:szCs w:val="20"/>
        </w:rPr>
        <w:t xml:space="preserve"> Klientowi </w:t>
      </w:r>
      <w:r w:rsidR="002E7AEF">
        <w:rPr>
          <w:sz w:val="20"/>
          <w:szCs w:val="20"/>
        </w:rPr>
        <w:t xml:space="preserve">Klauzuli </w:t>
      </w:r>
      <w:r w:rsidRPr="00705B17">
        <w:rPr>
          <w:sz w:val="20"/>
          <w:szCs w:val="20"/>
        </w:rPr>
        <w:t xml:space="preserve">Informacji o zasadach przetwarzania danych osobowych </w:t>
      </w:r>
      <w:r w:rsidR="002E7AEF">
        <w:rPr>
          <w:sz w:val="20"/>
          <w:szCs w:val="20"/>
        </w:rPr>
        <w:t xml:space="preserve">zamieszczonej na  oraz na stronie </w:t>
      </w:r>
      <w:r w:rsidR="007D122C" w:rsidRPr="007D122C">
        <w:rPr>
          <w:sz w:val="20"/>
          <w:szCs w:val="20"/>
        </w:rPr>
        <w:t>internetowej</w:t>
      </w:r>
      <w:r w:rsidR="002E7AEF">
        <w:rPr>
          <w:sz w:val="20"/>
          <w:szCs w:val="20"/>
        </w:rPr>
        <w:t xml:space="preserve"> banku (</w:t>
      </w:r>
      <w:r w:rsidR="002E7AEF" w:rsidRPr="00FB7B61">
        <w:rPr>
          <w:sz w:val="20"/>
          <w:szCs w:val="20"/>
        </w:rPr>
        <w:t>http//:bsswietokrzyski.pl</w:t>
      </w:r>
      <w:r w:rsidR="002E7AEF">
        <w:rPr>
          <w:sz w:val="20"/>
          <w:szCs w:val="20"/>
        </w:rPr>
        <w:t>)</w:t>
      </w:r>
    </w:p>
    <w:p w14:paraId="59AE917A" w14:textId="38561051" w:rsidR="00705B17" w:rsidRPr="00673A9C" w:rsidRDefault="00705B17" w:rsidP="00705B17">
      <w:pPr>
        <w:pStyle w:val="Akapitzlist"/>
        <w:numPr>
          <w:ilvl w:val="3"/>
          <w:numId w:val="7"/>
        </w:numPr>
        <w:spacing w:after="0" w:line="240" w:lineRule="auto"/>
        <w:ind w:left="284" w:right="4" w:hanging="284"/>
        <w:jc w:val="both"/>
      </w:pPr>
      <w:r>
        <w:rPr>
          <w:sz w:val="20"/>
          <w:szCs w:val="20"/>
        </w:rPr>
        <w:t xml:space="preserve">W zakresie nieujętym w niniejszym Regulaminie zastosowanie znajdują odpowiednie postanowienia  Regulaminu </w:t>
      </w:r>
      <w:r w:rsidR="002E7AEF">
        <w:rPr>
          <w:sz w:val="20"/>
          <w:szCs w:val="20"/>
        </w:rPr>
        <w:t>otwierania i prowadzenia rachunków bankowych</w:t>
      </w:r>
      <w:r>
        <w:rPr>
          <w:sz w:val="20"/>
          <w:szCs w:val="20"/>
        </w:rPr>
        <w:t xml:space="preserve">, odnoszące się do zasad i warunków działania </w:t>
      </w:r>
      <w:r w:rsidR="002E7AEF">
        <w:rPr>
          <w:sz w:val="20"/>
          <w:szCs w:val="20"/>
        </w:rPr>
        <w:t xml:space="preserve">Systemu bankowości </w:t>
      </w:r>
      <w:r w:rsidR="00E27FE0" w:rsidRPr="007D122C">
        <w:rPr>
          <w:color w:val="0070C0"/>
          <w:sz w:val="20"/>
          <w:szCs w:val="20"/>
        </w:rPr>
        <w:t>elektronicznej</w:t>
      </w:r>
      <w:r w:rsidR="002E7AEF">
        <w:rPr>
          <w:sz w:val="20"/>
          <w:szCs w:val="20"/>
        </w:rPr>
        <w:t>.</w:t>
      </w:r>
    </w:p>
    <w:p w14:paraId="6FC948A5" w14:textId="77777777" w:rsidR="00245AF6" w:rsidRDefault="00245AF6" w:rsidP="00673A9C">
      <w:pPr>
        <w:spacing w:after="0" w:line="240" w:lineRule="auto"/>
        <w:ind w:right="4"/>
        <w:jc w:val="both"/>
      </w:pPr>
      <w:r>
        <w:t xml:space="preserve"> </w:t>
      </w:r>
    </w:p>
    <w:p w14:paraId="784732B0" w14:textId="6624781C" w:rsidR="00673A9C" w:rsidRDefault="00673A9C" w:rsidP="00673A9C">
      <w:pPr>
        <w:spacing w:after="0" w:line="240" w:lineRule="auto"/>
        <w:ind w:right="4"/>
        <w:jc w:val="both"/>
      </w:pPr>
    </w:p>
    <w:p w14:paraId="7260E1BB" w14:textId="77777777" w:rsidR="00245AF6" w:rsidRDefault="00245AF6" w:rsidP="00673A9C">
      <w:pPr>
        <w:spacing w:after="0" w:line="240" w:lineRule="auto"/>
        <w:ind w:right="4"/>
        <w:jc w:val="both"/>
        <w:rPr>
          <w:i/>
          <w:iCs/>
        </w:rPr>
      </w:pPr>
    </w:p>
    <w:p w14:paraId="2CBA581B" w14:textId="5BF4C242" w:rsidR="00673A9C" w:rsidRPr="00343695" w:rsidRDefault="00673A9C" w:rsidP="00673A9C">
      <w:pPr>
        <w:spacing w:after="0" w:line="240" w:lineRule="auto"/>
        <w:ind w:right="4"/>
        <w:jc w:val="both"/>
        <w:rPr>
          <w:b/>
          <w:i/>
          <w:iCs/>
          <w:sz w:val="18"/>
          <w:szCs w:val="18"/>
        </w:rPr>
      </w:pPr>
      <w:r w:rsidRPr="00343695">
        <w:rPr>
          <w:i/>
          <w:iCs/>
          <w:sz w:val="18"/>
          <w:szCs w:val="18"/>
        </w:rPr>
        <w:t xml:space="preserve">Regulamin obowiązuje od dnia </w:t>
      </w:r>
      <w:r w:rsidR="00665699" w:rsidRPr="00343695">
        <w:rPr>
          <w:b/>
          <w:i/>
          <w:iCs/>
          <w:sz w:val="18"/>
          <w:szCs w:val="18"/>
        </w:rPr>
        <w:t xml:space="preserve">1 listopada </w:t>
      </w:r>
      <w:r w:rsidR="00245AF6" w:rsidRPr="00343695">
        <w:rPr>
          <w:b/>
          <w:i/>
          <w:iCs/>
          <w:sz w:val="18"/>
          <w:szCs w:val="18"/>
        </w:rPr>
        <w:t>2022r</w:t>
      </w:r>
    </w:p>
    <w:p w14:paraId="2F7DCA9B" w14:textId="77777777" w:rsidR="0070777D" w:rsidRPr="00FF290D" w:rsidRDefault="0070777D" w:rsidP="00FF290D">
      <w:pPr>
        <w:spacing w:after="0" w:line="240" w:lineRule="auto"/>
        <w:ind w:right="4"/>
        <w:jc w:val="right"/>
        <w:rPr>
          <w:iCs/>
        </w:rPr>
      </w:pPr>
      <w:bookmarkStart w:id="11" w:name="_GoBack"/>
      <w:bookmarkEnd w:id="11"/>
    </w:p>
    <w:sectPr w:rsidR="0070777D" w:rsidRPr="00FF290D">
      <w:headerReference w:type="default" r:id="rId12"/>
      <w:headerReference w:type="first" r:id="rId13"/>
      <w:pgSz w:w="11906" w:h="16838"/>
      <w:pgMar w:top="880" w:right="841" w:bottom="578" w:left="841" w:header="708" w:footer="708" w:gutter="0"/>
      <w:pgNumType w:start="1"/>
      <w:cols w:space="708" w:equalWidth="0">
        <w:col w:w="940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86203" w14:textId="77777777" w:rsidR="00CA5A15" w:rsidRDefault="00CA5A15">
      <w:pPr>
        <w:spacing w:after="0" w:line="240" w:lineRule="auto"/>
      </w:pPr>
      <w:r>
        <w:separator/>
      </w:r>
    </w:p>
  </w:endnote>
  <w:endnote w:type="continuationSeparator" w:id="0">
    <w:p w14:paraId="7933D217" w14:textId="77777777" w:rsidR="00CA5A15" w:rsidRDefault="00CA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534A6" w14:textId="77777777" w:rsidR="00CA5A15" w:rsidRDefault="00CA5A15">
      <w:pPr>
        <w:spacing w:after="0" w:line="240" w:lineRule="auto"/>
      </w:pPr>
      <w:r>
        <w:separator/>
      </w:r>
    </w:p>
  </w:footnote>
  <w:footnote w:type="continuationSeparator" w:id="0">
    <w:p w14:paraId="7E16E86A" w14:textId="77777777" w:rsidR="00CA5A15" w:rsidRDefault="00CA5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C8E1B" w14:textId="77777777" w:rsidR="00B048CC" w:rsidRDefault="00B048CC">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57D3F" w14:textId="77777777" w:rsidR="00665699" w:rsidRDefault="00665699" w:rsidP="00665699">
    <w:pPr>
      <w:tabs>
        <w:tab w:val="left" w:pos="9214"/>
      </w:tabs>
      <w:ind w:right="386"/>
      <w:rPr>
        <w:rFonts w:asciiTheme="minorHAnsi" w:hAnsiTheme="minorHAnsi"/>
        <w:i/>
        <w:iCs/>
        <w:sz w:val="16"/>
        <w:szCs w:val="16"/>
      </w:rPr>
    </w:pPr>
    <w:r w:rsidRPr="00B03843">
      <w:rPr>
        <w:rFonts w:asciiTheme="minorHAnsi" w:hAnsiTheme="minorHAnsi"/>
        <w:i/>
        <w:iCs/>
        <w:noProof/>
        <w:sz w:val="16"/>
        <w:szCs w:val="16"/>
      </w:rPr>
      <w:drawing>
        <wp:inline distT="0" distB="0" distL="0" distR="0" wp14:anchorId="31F142B8" wp14:editId="0F9965DD">
          <wp:extent cx="2667000" cy="533400"/>
          <wp:effectExtent l="0" t="0" r="0" b="0"/>
          <wp:docPr id="2" name="Obraz 2" descr="C:\Users\PI1\Desktop\nowe logo - ŚBS\logo_nowe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1\Desktop\nowe logo - ŚBS\logo_nowe m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533400"/>
                  </a:xfrm>
                  <a:prstGeom prst="rect">
                    <a:avLst/>
                  </a:prstGeom>
                  <a:noFill/>
                  <a:ln>
                    <a:noFill/>
                  </a:ln>
                </pic:spPr>
              </pic:pic>
            </a:graphicData>
          </a:graphic>
        </wp:inline>
      </w:drawing>
    </w:r>
    <w:r w:rsidRPr="00665699">
      <w:rPr>
        <w:rFonts w:asciiTheme="minorHAnsi" w:hAnsiTheme="minorHAnsi"/>
        <w:i/>
        <w:iCs/>
        <w:sz w:val="16"/>
        <w:szCs w:val="16"/>
      </w:rPr>
      <w:t xml:space="preserve"> </w:t>
    </w:r>
  </w:p>
  <w:p w14:paraId="785BF947" w14:textId="15A26604" w:rsidR="00665699" w:rsidRPr="006A0431" w:rsidRDefault="00665699" w:rsidP="00665699">
    <w:pPr>
      <w:tabs>
        <w:tab w:val="left" w:pos="5812"/>
      </w:tabs>
      <w:spacing w:after="0"/>
      <w:ind w:right="386"/>
      <w:jc w:val="center"/>
      <w:rPr>
        <w:rFonts w:asciiTheme="minorHAnsi" w:hAnsiTheme="minorHAnsi"/>
        <w:i/>
        <w:iCs/>
        <w:sz w:val="16"/>
        <w:szCs w:val="16"/>
      </w:rPr>
    </w:pPr>
    <w:r>
      <w:rPr>
        <w:rFonts w:asciiTheme="minorHAnsi" w:hAnsiTheme="minorHAnsi"/>
        <w:i/>
        <w:iCs/>
        <w:sz w:val="16"/>
        <w:szCs w:val="16"/>
      </w:rPr>
      <w:t xml:space="preserve">                                                                                                          Załącznik do Uchwały Nr 16/10/2022</w:t>
    </w:r>
  </w:p>
  <w:p w14:paraId="21C85DEA" w14:textId="36C49725" w:rsidR="00665699" w:rsidRPr="00665699" w:rsidRDefault="00665699" w:rsidP="00665699">
    <w:pPr>
      <w:spacing w:after="0"/>
      <w:ind w:left="5672" w:right="22"/>
      <w:rPr>
        <w:rFonts w:asciiTheme="minorHAnsi" w:hAnsiTheme="minorHAnsi"/>
        <w:i/>
        <w:iCs/>
        <w:sz w:val="20"/>
        <w:szCs w:val="20"/>
      </w:rPr>
    </w:pPr>
    <w:r w:rsidRPr="006A0431">
      <w:rPr>
        <w:rFonts w:asciiTheme="minorHAnsi" w:hAnsiTheme="minorHAnsi"/>
        <w:i/>
        <w:iCs/>
        <w:sz w:val="16"/>
        <w:szCs w:val="16"/>
      </w:rPr>
      <w:t xml:space="preserve">Zarządu </w:t>
    </w:r>
    <w:r>
      <w:rPr>
        <w:rFonts w:asciiTheme="minorHAnsi" w:hAnsiTheme="minorHAnsi"/>
        <w:i/>
        <w:iCs/>
        <w:sz w:val="16"/>
        <w:szCs w:val="16"/>
      </w:rPr>
      <w:t xml:space="preserve">Świętokrzyskiego </w:t>
    </w:r>
    <w:r w:rsidRPr="006A0431">
      <w:rPr>
        <w:rFonts w:asciiTheme="minorHAnsi" w:hAnsiTheme="minorHAnsi"/>
        <w:i/>
        <w:iCs/>
        <w:sz w:val="16"/>
        <w:szCs w:val="16"/>
      </w:rPr>
      <w:t xml:space="preserve">Banku Spółdzielczego w Jędrzejowie </w:t>
    </w:r>
    <w:r>
      <w:rPr>
        <w:rFonts w:asciiTheme="minorHAnsi" w:hAnsiTheme="minorHAnsi"/>
        <w:i/>
        <w:iCs/>
        <w:sz w:val="16"/>
        <w:szCs w:val="16"/>
      </w:rPr>
      <w:t xml:space="preserve">                                   </w:t>
    </w:r>
    <w:r w:rsidRPr="006A0431">
      <w:rPr>
        <w:rFonts w:asciiTheme="minorHAnsi" w:hAnsiTheme="minorHAnsi"/>
        <w:i/>
        <w:iCs/>
        <w:sz w:val="16"/>
        <w:szCs w:val="16"/>
      </w:rPr>
      <w:t xml:space="preserve">z dnia </w:t>
    </w:r>
    <w:r>
      <w:rPr>
        <w:rFonts w:asciiTheme="minorHAnsi" w:hAnsiTheme="minorHAnsi"/>
        <w:i/>
        <w:iCs/>
        <w:sz w:val="16"/>
        <w:szCs w:val="16"/>
      </w:rPr>
      <w:t>13 października  2022r.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871E3"/>
    <w:multiLevelType w:val="hybridMultilevel"/>
    <w:tmpl w:val="B65A2A26"/>
    <w:lvl w:ilvl="0" w:tplc="72B85A90">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FDE6715"/>
    <w:multiLevelType w:val="multilevel"/>
    <w:tmpl w:val="A724A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457CB"/>
    <w:multiLevelType w:val="hybridMultilevel"/>
    <w:tmpl w:val="83781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D3685"/>
    <w:multiLevelType w:val="multilevel"/>
    <w:tmpl w:val="B8FE8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470EF"/>
    <w:multiLevelType w:val="multilevel"/>
    <w:tmpl w:val="3A6A47A4"/>
    <w:lvl w:ilvl="0">
      <w:start w:val="1"/>
      <w:numFmt w:val="decimal"/>
      <w:lvlText w:val="%1."/>
      <w:lvlJc w:val="left"/>
      <w:pPr>
        <w:ind w:left="340" w:hanging="340"/>
      </w:pPr>
      <w:rPr>
        <w:rFonts w:ascii="Calibri" w:eastAsia="Calibri" w:hAnsi="Calibri" w:cs="Calibri"/>
        <w:b w:val="0"/>
        <w:i w:val="0"/>
        <w:strike w:val="0"/>
        <w:color w:val="000000"/>
        <w:sz w:val="20"/>
        <w:szCs w:val="20"/>
        <w:u w:val="none"/>
        <w:shd w:val="clear" w:color="auto" w:fill="auto"/>
        <w:vertAlign w:val="baseline"/>
      </w:rPr>
    </w:lvl>
    <w:lvl w:ilvl="1">
      <w:start w:val="1"/>
      <w:numFmt w:val="decimal"/>
      <w:lvlText w:val="%2."/>
      <w:lvlJc w:val="left"/>
      <w:pPr>
        <w:ind w:left="764" w:hanging="764"/>
      </w:pPr>
      <w:rPr>
        <w:rFonts w:ascii="Arial" w:eastAsia="Arial" w:hAnsi="Arial" w:cs="Arial"/>
        <w:b w:val="0"/>
        <w:i w:val="0"/>
        <w:strike w:val="0"/>
        <w:color w:val="000000"/>
        <w:sz w:val="16"/>
        <w:szCs w:val="16"/>
        <w:u w:val="none"/>
        <w:shd w:val="clear" w:color="auto" w:fill="auto"/>
        <w:vertAlign w:val="baseline"/>
      </w:rPr>
    </w:lvl>
    <w:lvl w:ilvl="2">
      <w:start w:val="1"/>
      <w:numFmt w:val="decimal"/>
      <w:lvlText w:val="%3)"/>
      <w:lvlJc w:val="left"/>
      <w:pPr>
        <w:ind w:left="759" w:hanging="759"/>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1844" w:hanging="1844"/>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2564" w:hanging="2564"/>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284" w:hanging="3284"/>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004" w:hanging="4004"/>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4724" w:hanging="4724"/>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5444" w:hanging="5444"/>
      </w:pPr>
      <w:rPr>
        <w:rFonts w:ascii="Arial" w:eastAsia="Arial" w:hAnsi="Arial" w:cs="Arial"/>
        <w:b w:val="0"/>
        <w:i w:val="0"/>
        <w:strike w:val="0"/>
        <w:color w:val="000000"/>
        <w:sz w:val="16"/>
        <w:szCs w:val="16"/>
        <w:u w:val="none"/>
        <w:shd w:val="clear" w:color="auto" w:fill="auto"/>
        <w:vertAlign w:val="baseline"/>
      </w:rPr>
    </w:lvl>
  </w:abstractNum>
  <w:abstractNum w:abstractNumId="5" w15:restartNumberingAfterBreak="0">
    <w:nsid w:val="18F52FA2"/>
    <w:multiLevelType w:val="hybridMultilevel"/>
    <w:tmpl w:val="5C5A7816"/>
    <w:lvl w:ilvl="0" w:tplc="64EC1A04">
      <w:start w:val="1"/>
      <w:numFmt w:val="upperRoman"/>
      <w:lvlText w:val="%1."/>
      <w:lvlJc w:val="right"/>
      <w:pPr>
        <w:ind w:left="1485" w:hanging="360"/>
      </w:pPr>
      <w:rPr>
        <w:rFonts w:ascii="Calibri" w:eastAsia="Calibri" w:hAnsi="Calibri" w:cs="Calibri"/>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 w15:restartNumberingAfterBreak="0">
    <w:nsid w:val="1988223B"/>
    <w:multiLevelType w:val="multilevel"/>
    <w:tmpl w:val="E2BA7EAA"/>
    <w:lvl w:ilvl="0">
      <w:start w:val="1"/>
      <w:numFmt w:val="decimal"/>
      <w:lvlText w:val="%1)"/>
      <w:lvlJc w:val="left"/>
      <w:pPr>
        <w:ind w:left="1440" w:hanging="360"/>
      </w:pPr>
      <w:rPr>
        <w:rFonts w:ascii="Calibri" w:eastAsia="Calibri" w:hAnsi="Calibri" w:cs="Calibri"/>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8213E16"/>
    <w:multiLevelType w:val="hybridMultilevel"/>
    <w:tmpl w:val="499C3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C35135"/>
    <w:multiLevelType w:val="multilevel"/>
    <w:tmpl w:val="3198EC2E"/>
    <w:lvl w:ilvl="0">
      <w:start w:val="1"/>
      <w:numFmt w:val="decimal"/>
      <w:lvlText w:val="%1."/>
      <w:lvlJc w:val="left"/>
      <w:pPr>
        <w:ind w:left="340" w:hanging="340"/>
      </w:pPr>
      <w:rPr>
        <w:rFonts w:ascii="Calibri" w:eastAsia="Calibri" w:hAnsi="Calibri" w:cs="Calibri"/>
        <w:b w:val="0"/>
        <w:i w:val="0"/>
        <w:strike w:val="0"/>
        <w:color w:val="000000"/>
        <w:sz w:val="20"/>
        <w:szCs w:val="20"/>
        <w:u w:val="none"/>
        <w:shd w:val="clear" w:color="auto" w:fill="auto"/>
        <w:vertAlign w:val="baseline"/>
      </w:rPr>
    </w:lvl>
    <w:lvl w:ilvl="1">
      <w:start w:val="1"/>
      <w:numFmt w:val="decimal"/>
      <w:lvlText w:val="%2."/>
      <w:lvlJc w:val="left"/>
      <w:pPr>
        <w:ind w:left="764" w:hanging="764"/>
      </w:pPr>
      <w:rPr>
        <w:rFonts w:ascii="Arial" w:eastAsia="Arial" w:hAnsi="Arial" w:cs="Arial"/>
        <w:b w:val="0"/>
        <w:i w:val="0"/>
        <w:strike w:val="0"/>
        <w:color w:val="000000"/>
        <w:sz w:val="16"/>
        <w:szCs w:val="16"/>
        <w:u w:val="none"/>
        <w:shd w:val="clear" w:color="auto" w:fill="auto"/>
        <w:vertAlign w:val="baseline"/>
      </w:rPr>
    </w:lvl>
    <w:lvl w:ilvl="2">
      <w:start w:val="1"/>
      <w:numFmt w:val="decimal"/>
      <w:lvlText w:val="%3)"/>
      <w:lvlJc w:val="left"/>
      <w:pPr>
        <w:ind w:left="759" w:hanging="759"/>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1844" w:hanging="1844"/>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2564" w:hanging="2564"/>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284" w:hanging="3284"/>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004" w:hanging="4004"/>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4724" w:hanging="4724"/>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5444" w:hanging="5444"/>
      </w:pPr>
      <w:rPr>
        <w:rFonts w:ascii="Arial" w:eastAsia="Arial" w:hAnsi="Arial" w:cs="Arial"/>
        <w:b w:val="0"/>
        <w:i w:val="0"/>
        <w:strike w:val="0"/>
        <w:color w:val="000000"/>
        <w:sz w:val="16"/>
        <w:szCs w:val="16"/>
        <w:u w:val="none"/>
        <w:shd w:val="clear" w:color="auto" w:fill="auto"/>
        <w:vertAlign w:val="baseline"/>
      </w:rPr>
    </w:lvl>
  </w:abstractNum>
  <w:abstractNum w:abstractNumId="9" w15:restartNumberingAfterBreak="0">
    <w:nsid w:val="2A9F4510"/>
    <w:multiLevelType w:val="multilevel"/>
    <w:tmpl w:val="7750C822"/>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1B1703"/>
    <w:multiLevelType w:val="multilevel"/>
    <w:tmpl w:val="07DE3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811201"/>
    <w:multiLevelType w:val="multilevel"/>
    <w:tmpl w:val="DB9225DC"/>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1767C1"/>
    <w:multiLevelType w:val="multilevel"/>
    <w:tmpl w:val="6AA267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BA5CFB"/>
    <w:multiLevelType w:val="multilevel"/>
    <w:tmpl w:val="C3040E00"/>
    <w:lvl w:ilvl="0">
      <w:start w:val="1"/>
      <w:numFmt w:val="decimal"/>
      <w:lvlText w:val="%1."/>
      <w:lvlJc w:val="left"/>
      <w:pPr>
        <w:ind w:left="340" w:hanging="340"/>
      </w:pPr>
      <w:rPr>
        <w:rFonts w:ascii="Calibri" w:eastAsia="Calibri" w:hAnsi="Calibri" w:cs="Calibri"/>
        <w:b w:val="0"/>
        <w:i w:val="0"/>
        <w:strike w:val="0"/>
        <w:color w:val="000000"/>
        <w:sz w:val="16"/>
        <w:szCs w:val="16"/>
        <w:u w:val="none"/>
        <w:shd w:val="clear" w:color="auto" w:fill="auto"/>
        <w:vertAlign w:val="baseline"/>
      </w:rPr>
    </w:lvl>
    <w:lvl w:ilvl="1">
      <w:start w:val="1"/>
      <w:numFmt w:val="decimal"/>
      <w:lvlText w:val="%2."/>
      <w:lvlJc w:val="left"/>
      <w:pPr>
        <w:ind w:left="764" w:hanging="764"/>
      </w:pPr>
      <w:rPr>
        <w:rFonts w:ascii="Arial" w:eastAsia="Arial" w:hAnsi="Arial" w:cs="Arial"/>
        <w:b w:val="0"/>
        <w:i w:val="0"/>
        <w:strike w:val="0"/>
        <w:color w:val="000000"/>
        <w:sz w:val="16"/>
        <w:szCs w:val="16"/>
        <w:u w:val="none"/>
        <w:shd w:val="clear" w:color="auto" w:fill="auto"/>
        <w:vertAlign w:val="baseline"/>
      </w:rPr>
    </w:lvl>
    <w:lvl w:ilvl="2">
      <w:start w:val="1"/>
      <w:numFmt w:val="decimal"/>
      <w:lvlText w:val="%3)"/>
      <w:lvlJc w:val="left"/>
      <w:pPr>
        <w:ind w:left="759" w:hanging="759"/>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1844" w:hanging="1844"/>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2564" w:hanging="2564"/>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284" w:hanging="3284"/>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004" w:hanging="4004"/>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4724" w:hanging="4724"/>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5444" w:hanging="5444"/>
      </w:pPr>
      <w:rPr>
        <w:rFonts w:ascii="Arial" w:eastAsia="Arial" w:hAnsi="Arial" w:cs="Arial"/>
        <w:b w:val="0"/>
        <w:i w:val="0"/>
        <w:strike w:val="0"/>
        <w:color w:val="000000"/>
        <w:sz w:val="16"/>
        <w:szCs w:val="16"/>
        <w:u w:val="none"/>
        <w:shd w:val="clear" w:color="auto" w:fill="auto"/>
        <w:vertAlign w:val="baseline"/>
      </w:rPr>
    </w:lvl>
  </w:abstractNum>
  <w:abstractNum w:abstractNumId="14" w15:restartNumberingAfterBreak="0">
    <w:nsid w:val="3E6F79B1"/>
    <w:multiLevelType w:val="multilevel"/>
    <w:tmpl w:val="C11CD6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0327439"/>
    <w:multiLevelType w:val="hybridMultilevel"/>
    <w:tmpl w:val="FC40DDFA"/>
    <w:lvl w:ilvl="0" w:tplc="44DCFC2C">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0D56CEF"/>
    <w:multiLevelType w:val="multilevel"/>
    <w:tmpl w:val="ACE8E07C"/>
    <w:lvl w:ilvl="0">
      <w:start w:val="1"/>
      <w:numFmt w:val="decimal"/>
      <w:lvlText w:val="%1."/>
      <w:lvlJc w:val="left"/>
      <w:pPr>
        <w:ind w:left="340" w:hanging="340"/>
      </w:pPr>
      <w:rPr>
        <w:rFonts w:ascii="Calibri" w:eastAsia="Calibri" w:hAnsi="Calibri" w:cs="Calibri"/>
        <w:b w:val="0"/>
        <w:i w:val="0"/>
        <w:strike w:val="0"/>
        <w:color w:val="000000"/>
        <w:sz w:val="16"/>
        <w:szCs w:val="16"/>
        <w:u w:val="none"/>
        <w:shd w:val="clear" w:color="auto" w:fill="auto"/>
        <w:vertAlign w:val="baseline"/>
      </w:rPr>
    </w:lvl>
    <w:lvl w:ilvl="1">
      <w:start w:val="1"/>
      <w:numFmt w:val="decimal"/>
      <w:lvlText w:val="%2)"/>
      <w:lvlJc w:val="left"/>
      <w:pPr>
        <w:ind w:left="764" w:hanging="764"/>
      </w:pPr>
      <w:rPr>
        <w:rFonts w:ascii="Calibri" w:eastAsia="Calibri" w:hAnsi="Calibri" w:cs="Calibri"/>
        <w:b w:val="0"/>
        <w:i w:val="0"/>
        <w:strike w:val="0"/>
        <w:color w:val="000000"/>
        <w:sz w:val="16"/>
        <w:szCs w:val="16"/>
        <w:u w:val="none"/>
        <w:shd w:val="clear" w:color="auto" w:fill="auto"/>
        <w:vertAlign w:val="baseline"/>
      </w:rPr>
    </w:lvl>
    <w:lvl w:ilvl="2">
      <w:start w:val="1"/>
      <w:numFmt w:val="decimal"/>
      <w:lvlText w:val="%3)"/>
      <w:lvlJc w:val="left"/>
      <w:pPr>
        <w:ind w:left="759" w:hanging="759"/>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1844" w:hanging="1844"/>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2564" w:hanging="2564"/>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284" w:hanging="3284"/>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004" w:hanging="4004"/>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4724" w:hanging="4724"/>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5444" w:hanging="5444"/>
      </w:pPr>
      <w:rPr>
        <w:rFonts w:ascii="Arial" w:eastAsia="Arial" w:hAnsi="Arial" w:cs="Arial"/>
        <w:b w:val="0"/>
        <w:i w:val="0"/>
        <w:strike w:val="0"/>
        <w:color w:val="000000"/>
        <w:sz w:val="16"/>
        <w:szCs w:val="16"/>
        <w:u w:val="none"/>
        <w:shd w:val="clear" w:color="auto" w:fill="auto"/>
        <w:vertAlign w:val="baseline"/>
      </w:rPr>
    </w:lvl>
  </w:abstractNum>
  <w:abstractNum w:abstractNumId="17" w15:restartNumberingAfterBreak="0">
    <w:nsid w:val="46AF6704"/>
    <w:multiLevelType w:val="multilevel"/>
    <w:tmpl w:val="B5DE9DAE"/>
    <w:lvl w:ilvl="0">
      <w:start w:val="1"/>
      <w:numFmt w:val="decimal"/>
      <w:lvlText w:val="%1."/>
      <w:lvlJc w:val="left"/>
      <w:pPr>
        <w:ind w:left="340" w:hanging="340"/>
      </w:pPr>
      <w:rPr>
        <w:rFonts w:ascii="Calibri" w:eastAsia="Calibri" w:hAnsi="Calibri" w:cs="Calibri"/>
        <w:b w:val="0"/>
        <w:i w:val="0"/>
        <w:strike w:val="0"/>
        <w:color w:val="000000"/>
        <w:sz w:val="20"/>
        <w:szCs w:val="20"/>
        <w:u w:val="none"/>
        <w:shd w:val="clear" w:color="auto" w:fill="auto"/>
        <w:vertAlign w:val="baseline"/>
      </w:rPr>
    </w:lvl>
    <w:lvl w:ilvl="1">
      <w:start w:val="1"/>
      <w:numFmt w:val="decimal"/>
      <w:lvlText w:val="%2."/>
      <w:lvlJc w:val="left"/>
      <w:pPr>
        <w:ind w:left="764" w:hanging="764"/>
      </w:pPr>
      <w:rPr>
        <w:rFonts w:ascii="Arial" w:eastAsia="Arial" w:hAnsi="Arial" w:cs="Arial"/>
        <w:b w:val="0"/>
        <w:i w:val="0"/>
        <w:strike w:val="0"/>
        <w:color w:val="000000"/>
        <w:sz w:val="16"/>
        <w:szCs w:val="16"/>
        <w:u w:val="none"/>
        <w:shd w:val="clear" w:color="auto" w:fill="auto"/>
        <w:vertAlign w:val="baseline"/>
      </w:rPr>
    </w:lvl>
    <w:lvl w:ilvl="2">
      <w:start w:val="1"/>
      <w:numFmt w:val="decimal"/>
      <w:lvlText w:val="%3)"/>
      <w:lvlJc w:val="left"/>
      <w:pPr>
        <w:ind w:left="759" w:hanging="759"/>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1844" w:hanging="1844"/>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2564" w:hanging="2564"/>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284" w:hanging="3284"/>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004" w:hanging="4004"/>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4724" w:hanging="4724"/>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5444" w:hanging="5444"/>
      </w:pPr>
      <w:rPr>
        <w:rFonts w:ascii="Arial" w:eastAsia="Arial" w:hAnsi="Arial" w:cs="Arial"/>
        <w:b w:val="0"/>
        <w:i w:val="0"/>
        <w:strike w:val="0"/>
        <w:color w:val="000000"/>
        <w:sz w:val="16"/>
        <w:szCs w:val="16"/>
        <w:u w:val="none"/>
        <w:shd w:val="clear" w:color="auto" w:fill="auto"/>
        <w:vertAlign w:val="baseline"/>
      </w:rPr>
    </w:lvl>
  </w:abstractNum>
  <w:abstractNum w:abstractNumId="18" w15:restartNumberingAfterBreak="0">
    <w:nsid w:val="47927732"/>
    <w:multiLevelType w:val="hybridMultilevel"/>
    <w:tmpl w:val="09BE0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9B283F"/>
    <w:multiLevelType w:val="multilevel"/>
    <w:tmpl w:val="0415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20" w15:restartNumberingAfterBreak="0">
    <w:nsid w:val="5624738F"/>
    <w:multiLevelType w:val="multilevel"/>
    <w:tmpl w:val="62747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6721257"/>
    <w:multiLevelType w:val="multilevel"/>
    <w:tmpl w:val="94E250C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5B1D2435"/>
    <w:multiLevelType w:val="multilevel"/>
    <w:tmpl w:val="580E85E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24F4F1A"/>
    <w:multiLevelType w:val="hybridMultilevel"/>
    <w:tmpl w:val="D23A84BC"/>
    <w:lvl w:ilvl="0" w:tplc="04150011">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4" w15:restartNumberingAfterBreak="0">
    <w:nsid w:val="6256394D"/>
    <w:multiLevelType w:val="multilevel"/>
    <w:tmpl w:val="B5DE9DAE"/>
    <w:lvl w:ilvl="0">
      <w:start w:val="1"/>
      <w:numFmt w:val="decimal"/>
      <w:lvlText w:val="%1."/>
      <w:lvlJc w:val="left"/>
      <w:pPr>
        <w:ind w:left="340" w:hanging="340"/>
      </w:pPr>
      <w:rPr>
        <w:rFonts w:ascii="Calibri" w:eastAsia="Calibri" w:hAnsi="Calibri" w:cs="Calibri"/>
        <w:b w:val="0"/>
        <w:i w:val="0"/>
        <w:strike w:val="0"/>
        <w:color w:val="000000"/>
        <w:sz w:val="20"/>
        <w:szCs w:val="20"/>
        <w:u w:val="none"/>
        <w:shd w:val="clear" w:color="auto" w:fill="auto"/>
        <w:vertAlign w:val="baseline"/>
      </w:rPr>
    </w:lvl>
    <w:lvl w:ilvl="1">
      <w:start w:val="1"/>
      <w:numFmt w:val="decimal"/>
      <w:lvlText w:val="%2."/>
      <w:lvlJc w:val="left"/>
      <w:pPr>
        <w:ind w:left="764" w:hanging="764"/>
      </w:pPr>
      <w:rPr>
        <w:rFonts w:ascii="Arial" w:eastAsia="Arial" w:hAnsi="Arial" w:cs="Arial"/>
        <w:b w:val="0"/>
        <w:i w:val="0"/>
        <w:strike w:val="0"/>
        <w:color w:val="000000"/>
        <w:sz w:val="16"/>
        <w:szCs w:val="16"/>
        <w:u w:val="none"/>
        <w:shd w:val="clear" w:color="auto" w:fill="auto"/>
        <w:vertAlign w:val="baseline"/>
      </w:rPr>
    </w:lvl>
    <w:lvl w:ilvl="2">
      <w:start w:val="1"/>
      <w:numFmt w:val="decimal"/>
      <w:lvlText w:val="%3)"/>
      <w:lvlJc w:val="left"/>
      <w:pPr>
        <w:ind w:left="759" w:hanging="759"/>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1844" w:hanging="1844"/>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2564" w:hanging="2564"/>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3284" w:hanging="3284"/>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004" w:hanging="4004"/>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4724" w:hanging="4724"/>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5444" w:hanging="5444"/>
      </w:pPr>
      <w:rPr>
        <w:rFonts w:ascii="Arial" w:eastAsia="Arial" w:hAnsi="Arial" w:cs="Arial"/>
        <w:b w:val="0"/>
        <w:i w:val="0"/>
        <w:strike w:val="0"/>
        <w:color w:val="000000"/>
        <w:sz w:val="16"/>
        <w:szCs w:val="16"/>
        <w:u w:val="none"/>
        <w:shd w:val="clear" w:color="auto" w:fill="auto"/>
        <w:vertAlign w:val="baseline"/>
      </w:rPr>
    </w:lvl>
  </w:abstractNum>
  <w:abstractNum w:abstractNumId="25" w15:restartNumberingAfterBreak="0">
    <w:nsid w:val="65B34918"/>
    <w:multiLevelType w:val="multilevel"/>
    <w:tmpl w:val="D55CD0F0"/>
    <w:lvl w:ilvl="0">
      <w:start w:val="1"/>
      <w:numFmt w:val="decimal"/>
      <w:lvlText w:val="%1)"/>
      <w:lvlJc w:val="left"/>
      <w:pPr>
        <w:ind w:left="340" w:hanging="340"/>
      </w:pPr>
      <w:rPr>
        <w:rFonts w:ascii="Calibri" w:eastAsia="Calibri" w:hAnsi="Calibri" w:cs="Calibri"/>
        <w:b w:val="0"/>
        <w:i w:val="0"/>
        <w:strike w:val="0"/>
        <w:color w:val="000000"/>
        <w:sz w:val="16"/>
        <w:szCs w:val="16"/>
        <w:u w:val="none"/>
        <w:shd w:val="clear" w:color="auto" w:fill="auto"/>
        <w:vertAlign w:val="baseline"/>
      </w:rPr>
    </w:lvl>
    <w:lvl w:ilvl="1">
      <w:start w:val="1"/>
      <w:numFmt w:val="decimal"/>
      <w:lvlText w:val="%2)"/>
      <w:lvlJc w:val="left"/>
      <w:pPr>
        <w:ind w:left="764" w:hanging="764"/>
      </w:pPr>
      <w:rPr>
        <w:rFonts w:asciiTheme="minorHAnsi" w:eastAsia="Arial" w:hAnsiTheme="minorHAnsi" w:cstheme="minorHAnsi" w:hint="default"/>
        <w:b w:val="0"/>
        <w:i w:val="0"/>
        <w:strike w:val="0"/>
        <w:color w:val="000000"/>
        <w:sz w:val="20"/>
        <w:szCs w:val="20"/>
        <w:u w:val="none"/>
        <w:shd w:val="clear" w:color="auto" w:fill="auto"/>
        <w:vertAlign w:val="baseline"/>
      </w:rPr>
    </w:lvl>
    <w:lvl w:ilvl="2">
      <w:start w:val="1"/>
      <w:numFmt w:val="lowerRoman"/>
      <w:lvlText w:val="%3)"/>
      <w:lvlJc w:val="right"/>
      <w:pPr>
        <w:ind w:left="759" w:hanging="759"/>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1844" w:hanging="1844"/>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2564" w:hanging="2564"/>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right"/>
      <w:pPr>
        <w:ind w:left="3284" w:hanging="3284"/>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4004" w:hanging="4004"/>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4724" w:hanging="4724"/>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right"/>
      <w:pPr>
        <w:ind w:left="5444" w:hanging="5444"/>
      </w:pPr>
      <w:rPr>
        <w:rFonts w:ascii="Arial" w:eastAsia="Arial" w:hAnsi="Arial" w:cs="Arial"/>
        <w:b w:val="0"/>
        <w:i w:val="0"/>
        <w:strike w:val="0"/>
        <w:color w:val="000000"/>
        <w:sz w:val="16"/>
        <w:szCs w:val="16"/>
        <w:u w:val="none"/>
        <w:shd w:val="clear" w:color="auto" w:fill="auto"/>
        <w:vertAlign w:val="baseline"/>
      </w:rPr>
    </w:lvl>
  </w:abstractNum>
  <w:abstractNum w:abstractNumId="26" w15:restartNumberingAfterBreak="0">
    <w:nsid w:val="65DB4345"/>
    <w:multiLevelType w:val="multilevel"/>
    <w:tmpl w:val="CB982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F0C70DB"/>
    <w:multiLevelType w:val="multilevel"/>
    <w:tmpl w:val="93DE4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BD4F2C"/>
    <w:multiLevelType w:val="hybridMultilevel"/>
    <w:tmpl w:val="1758014E"/>
    <w:lvl w:ilvl="0" w:tplc="8CB80174">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5127200"/>
    <w:multiLevelType w:val="multilevel"/>
    <w:tmpl w:val="8F867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767C39"/>
    <w:multiLevelType w:val="hybridMultilevel"/>
    <w:tmpl w:val="DBD411C8"/>
    <w:lvl w:ilvl="0" w:tplc="940401F0">
      <w:start w:val="1"/>
      <w:numFmt w:val="decimal"/>
      <w:lvlText w:val="%1."/>
      <w:lvlJc w:val="left"/>
      <w:pPr>
        <w:ind w:left="6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2DCEB54">
      <w:start w:val="1"/>
      <w:numFmt w:val="decimal"/>
      <w:lvlText w:val="%2)"/>
      <w:lvlJc w:val="left"/>
      <w:pPr>
        <w:ind w:left="8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84C02AC">
      <w:start w:val="1"/>
      <w:numFmt w:val="lowerRoman"/>
      <w:lvlText w:val="%3"/>
      <w:lvlJc w:val="left"/>
      <w:pPr>
        <w:ind w:left="13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B9C0734">
      <w:start w:val="1"/>
      <w:numFmt w:val="decimal"/>
      <w:lvlText w:val="%4"/>
      <w:lvlJc w:val="left"/>
      <w:pPr>
        <w:ind w:left="21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3369E70">
      <w:start w:val="1"/>
      <w:numFmt w:val="lowerLetter"/>
      <w:lvlText w:val="%5"/>
      <w:lvlJc w:val="left"/>
      <w:pPr>
        <w:ind w:left="28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B1AA5F0">
      <w:start w:val="1"/>
      <w:numFmt w:val="lowerRoman"/>
      <w:lvlText w:val="%6"/>
      <w:lvlJc w:val="left"/>
      <w:pPr>
        <w:ind w:left="35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712818E">
      <w:start w:val="1"/>
      <w:numFmt w:val="decimal"/>
      <w:lvlText w:val="%7"/>
      <w:lvlJc w:val="left"/>
      <w:pPr>
        <w:ind w:left="42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A6C7464">
      <w:start w:val="1"/>
      <w:numFmt w:val="lowerLetter"/>
      <w:lvlText w:val="%8"/>
      <w:lvlJc w:val="left"/>
      <w:pPr>
        <w:ind w:left="49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94434C4">
      <w:start w:val="1"/>
      <w:numFmt w:val="lowerRoman"/>
      <w:lvlText w:val="%9"/>
      <w:lvlJc w:val="left"/>
      <w:pPr>
        <w:ind w:left="57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9"/>
  </w:num>
  <w:num w:numId="2">
    <w:abstractNumId w:val="25"/>
  </w:num>
  <w:num w:numId="3">
    <w:abstractNumId w:val="17"/>
  </w:num>
  <w:num w:numId="4">
    <w:abstractNumId w:val="26"/>
  </w:num>
  <w:num w:numId="5">
    <w:abstractNumId w:val="9"/>
  </w:num>
  <w:num w:numId="6">
    <w:abstractNumId w:val="6"/>
  </w:num>
  <w:num w:numId="7">
    <w:abstractNumId w:val="22"/>
  </w:num>
  <w:num w:numId="8">
    <w:abstractNumId w:val="13"/>
  </w:num>
  <w:num w:numId="9">
    <w:abstractNumId w:val="16"/>
  </w:num>
  <w:num w:numId="10">
    <w:abstractNumId w:val="21"/>
  </w:num>
  <w:num w:numId="11">
    <w:abstractNumId w:val="8"/>
  </w:num>
  <w:num w:numId="12">
    <w:abstractNumId w:val="4"/>
  </w:num>
  <w:num w:numId="13">
    <w:abstractNumId w:val="10"/>
  </w:num>
  <w:num w:numId="14">
    <w:abstractNumId w:val="14"/>
  </w:num>
  <w:num w:numId="15">
    <w:abstractNumId w:val="30"/>
  </w:num>
  <w:num w:numId="16">
    <w:abstractNumId w:val="18"/>
  </w:num>
  <w:num w:numId="17">
    <w:abstractNumId w:val="7"/>
  </w:num>
  <w:num w:numId="18">
    <w:abstractNumId w:val="5"/>
  </w:num>
  <w:num w:numId="19">
    <w:abstractNumId w:val="24"/>
  </w:num>
  <w:num w:numId="20">
    <w:abstractNumId w:val="1"/>
  </w:num>
  <w:num w:numId="21">
    <w:abstractNumId w:val="27"/>
  </w:num>
  <w:num w:numId="22">
    <w:abstractNumId w:val="2"/>
  </w:num>
  <w:num w:numId="23">
    <w:abstractNumId w:val="3"/>
  </w:num>
  <w:num w:numId="24">
    <w:abstractNumId w:val="23"/>
  </w:num>
  <w:num w:numId="25">
    <w:abstractNumId w:val="11"/>
  </w:num>
  <w:num w:numId="26">
    <w:abstractNumId w:val="29"/>
  </w:num>
  <w:num w:numId="27">
    <w:abstractNumId w:val="12"/>
    <w:lvlOverride w:ilvl="0">
      <w:lvl w:ilvl="0">
        <w:numFmt w:val="decimal"/>
        <w:lvlText w:val="%1."/>
        <w:lvlJc w:val="left"/>
      </w:lvl>
    </w:lvlOverride>
  </w:num>
  <w:num w:numId="28">
    <w:abstractNumId w:val="12"/>
    <w:lvlOverride w:ilvl="0">
      <w:lvl w:ilvl="0">
        <w:numFmt w:val="decimal"/>
        <w:lvlText w:val="%1."/>
        <w:lvlJc w:val="left"/>
      </w:lvl>
    </w:lvlOverride>
  </w:num>
  <w:num w:numId="29">
    <w:abstractNumId w:val="12"/>
    <w:lvlOverride w:ilvl="0">
      <w:lvl w:ilvl="0">
        <w:numFmt w:val="decimal"/>
        <w:lvlText w:val="%1."/>
        <w:lvlJc w:val="left"/>
      </w:lvl>
    </w:lvlOverride>
  </w:num>
  <w:num w:numId="30">
    <w:abstractNumId w:val="15"/>
  </w:num>
  <w:num w:numId="31">
    <w:abstractNumId w:val="28"/>
  </w:num>
  <w:num w:numId="32">
    <w:abstractNumId w:val="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CC"/>
    <w:rsid w:val="000C3B7C"/>
    <w:rsid w:val="000F1CE2"/>
    <w:rsid w:val="00121D48"/>
    <w:rsid w:val="00185C74"/>
    <w:rsid w:val="001C292E"/>
    <w:rsid w:val="001E2D7B"/>
    <w:rsid w:val="00245AF6"/>
    <w:rsid w:val="00247D21"/>
    <w:rsid w:val="00283330"/>
    <w:rsid w:val="002E7AEF"/>
    <w:rsid w:val="002F2F83"/>
    <w:rsid w:val="00343695"/>
    <w:rsid w:val="00360636"/>
    <w:rsid w:val="0036768A"/>
    <w:rsid w:val="00391892"/>
    <w:rsid w:val="003B3C71"/>
    <w:rsid w:val="00532C18"/>
    <w:rsid w:val="00552F12"/>
    <w:rsid w:val="00556D54"/>
    <w:rsid w:val="0055729A"/>
    <w:rsid w:val="005B1CC4"/>
    <w:rsid w:val="005E784F"/>
    <w:rsid w:val="005F03EB"/>
    <w:rsid w:val="006148C8"/>
    <w:rsid w:val="00665699"/>
    <w:rsid w:val="00673A9C"/>
    <w:rsid w:val="00681D59"/>
    <w:rsid w:val="00691BBD"/>
    <w:rsid w:val="00693DE6"/>
    <w:rsid w:val="006B60B4"/>
    <w:rsid w:val="00705B17"/>
    <w:rsid w:val="0070777D"/>
    <w:rsid w:val="0076720B"/>
    <w:rsid w:val="00797565"/>
    <w:rsid w:val="007D122C"/>
    <w:rsid w:val="007F6918"/>
    <w:rsid w:val="0089415A"/>
    <w:rsid w:val="008D4DCB"/>
    <w:rsid w:val="008E0A52"/>
    <w:rsid w:val="008F04F5"/>
    <w:rsid w:val="00961555"/>
    <w:rsid w:val="009C1637"/>
    <w:rsid w:val="009F450E"/>
    <w:rsid w:val="00A12708"/>
    <w:rsid w:val="00A82BED"/>
    <w:rsid w:val="00AA263A"/>
    <w:rsid w:val="00AA4FD6"/>
    <w:rsid w:val="00AC3C5B"/>
    <w:rsid w:val="00B048CC"/>
    <w:rsid w:val="00C07B83"/>
    <w:rsid w:val="00C262D4"/>
    <w:rsid w:val="00CA5A15"/>
    <w:rsid w:val="00D836B4"/>
    <w:rsid w:val="00E145E1"/>
    <w:rsid w:val="00E27FE0"/>
    <w:rsid w:val="00EA1184"/>
    <w:rsid w:val="00EA3B75"/>
    <w:rsid w:val="00FB7B61"/>
    <w:rsid w:val="00FF290D"/>
    <w:rsid w:val="00FF4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353339"/>
  <w15:docId w15:val="{2B47173F-4F71-4794-A3C2-46658688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paragraph" w:styleId="Nagwek1">
    <w:name w:val="heading 1"/>
    <w:next w:val="Normalny"/>
    <w:link w:val="Nagwek1Znak"/>
    <w:uiPriority w:val="9"/>
    <w:unhideWhenUsed/>
    <w:qFormat/>
    <w:pPr>
      <w:keepNext/>
      <w:keepLines/>
      <w:spacing w:after="30"/>
      <w:outlineLvl w:val="0"/>
    </w:pPr>
    <w:rPr>
      <w:rFonts w:ascii="Arial" w:eastAsia="Arial" w:hAnsi="Arial" w:cs="Arial"/>
      <w:color w:val="000000"/>
      <w:sz w:val="24"/>
    </w:rPr>
  </w:style>
  <w:style w:type="paragraph" w:styleId="Nagwek2">
    <w:name w:val="heading 2"/>
    <w:next w:val="Normalny"/>
    <w:link w:val="Nagwek2Znak"/>
    <w:uiPriority w:val="9"/>
    <w:unhideWhenUsed/>
    <w:qFormat/>
    <w:pPr>
      <w:keepNext/>
      <w:keepLines/>
      <w:shd w:val="clear" w:color="auto" w:fill="00A5A5"/>
      <w:spacing w:after="120"/>
      <w:ind w:left="50" w:hanging="10"/>
      <w:jc w:val="center"/>
      <w:outlineLvl w:val="1"/>
    </w:pPr>
    <w:rPr>
      <w:rFonts w:ascii="Arial" w:eastAsia="Arial" w:hAnsi="Arial" w:cs="Arial"/>
      <w:b/>
      <w:color w:val="FFFFFF"/>
    </w:rPr>
  </w:style>
  <w:style w:type="paragraph" w:styleId="Nagwek3">
    <w:name w:val="heading 3"/>
    <w:next w:val="Normalny"/>
    <w:link w:val="Nagwek3Znak"/>
    <w:uiPriority w:val="9"/>
    <w:unhideWhenUsed/>
    <w:qFormat/>
    <w:pPr>
      <w:keepNext/>
      <w:keepLines/>
      <w:spacing w:after="0"/>
      <w:ind w:left="50" w:hanging="10"/>
      <w:outlineLvl w:val="2"/>
    </w:pPr>
    <w:rPr>
      <w:rFonts w:ascii="Arial" w:eastAsia="Arial" w:hAnsi="Arial" w:cs="Arial"/>
      <w:b/>
      <w:color w:val="00BFBF"/>
      <w:sz w:val="1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3Znak">
    <w:name w:val="Nagłówek 3 Znak"/>
    <w:link w:val="Nagwek3"/>
    <w:rPr>
      <w:rFonts w:ascii="Arial" w:eastAsia="Arial" w:hAnsi="Arial" w:cs="Arial"/>
      <w:b/>
      <w:color w:val="00BFBF"/>
      <w:sz w:val="18"/>
    </w:rPr>
  </w:style>
  <w:style w:type="character" w:customStyle="1" w:styleId="Nagwek2Znak">
    <w:name w:val="Nagłówek 2 Znak"/>
    <w:link w:val="Nagwek2"/>
    <w:rPr>
      <w:rFonts w:ascii="Arial" w:eastAsia="Arial" w:hAnsi="Arial" w:cs="Arial"/>
      <w:b/>
      <w:color w:val="FFFFFF"/>
      <w:sz w:val="22"/>
    </w:rPr>
  </w:style>
  <w:style w:type="character" w:customStyle="1" w:styleId="Nagwek1Znak">
    <w:name w:val="Nagłówek 1 Znak"/>
    <w:link w:val="Nagwek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color w:val="000000"/>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85C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C74"/>
    <w:rPr>
      <w:rFonts w:ascii="Segoe UI" w:hAnsi="Segoe UI" w:cs="Segoe UI"/>
      <w:color w:val="000000"/>
      <w:sz w:val="18"/>
      <w:szCs w:val="18"/>
    </w:rPr>
  </w:style>
  <w:style w:type="paragraph" w:styleId="Akapitzlist">
    <w:name w:val="List Paragraph"/>
    <w:basedOn w:val="Normalny"/>
    <w:uiPriority w:val="34"/>
    <w:qFormat/>
    <w:rsid w:val="005E784F"/>
    <w:pPr>
      <w:ind w:left="720"/>
      <w:contextualSpacing/>
    </w:pPr>
  </w:style>
  <w:style w:type="paragraph" w:styleId="NormalnyWeb">
    <w:name w:val="Normal (Web)"/>
    <w:basedOn w:val="Normalny"/>
    <w:uiPriority w:val="99"/>
    <w:unhideWhenUsed/>
    <w:rsid w:val="009F450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cze">
    <w:name w:val="Hyperlink"/>
    <w:basedOn w:val="Domylnaczcionkaakapitu"/>
    <w:uiPriority w:val="99"/>
    <w:unhideWhenUsed/>
    <w:rsid w:val="009F450E"/>
    <w:rPr>
      <w:color w:val="0000FF"/>
      <w:u w:val="single"/>
    </w:rPr>
  </w:style>
  <w:style w:type="paragraph" w:styleId="Nagwek">
    <w:name w:val="header"/>
    <w:aliases w:val="Nagłówek strony"/>
    <w:basedOn w:val="Normalny"/>
    <w:link w:val="NagwekZnak"/>
    <w:uiPriority w:val="99"/>
    <w:unhideWhenUsed/>
    <w:rsid w:val="0036768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36768A"/>
    <w:rPr>
      <w:color w:val="000000"/>
    </w:rPr>
  </w:style>
  <w:style w:type="paragraph" w:styleId="Stopka">
    <w:name w:val="footer"/>
    <w:basedOn w:val="Normalny"/>
    <w:link w:val="StopkaZnak"/>
    <w:uiPriority w:val="99"/>
    <w:unhideWhenUsed/>
    <w:rsid w:val="003676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768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77135">
      <w:bodyDiv w:val="1"/>
      <w:marLeft w:val="0"/>
      <w:marRight w:val="0"/>
      <w:marTop w:val="0"/>
      <w:marBottom w:val="0"/>
      <w:divBdr>
        <w:top w:val="none" w:sz="0" w:space="0" w:color="auto"/>
        <w:left w:val="none" w:sz="0" w:space="0" w:color="auto"/>
        <w:bottom w:val="none" w:sz="0" w:space="0" w:color="auto"/>
        <w:right w:val="none" w:sz="0" w:space="0" w:color="auto"/>
      </w:divBdr>
    </w:div>
    <w:div w:id="1484467658">
      <w:bodyDiv w:val="1"/>
      <w:marLeft w:val="0"/>
      <w:marRight w:val="0"/>
      <w:marTop w:val="0"/>
      <w:marBottom w:val="0"/>
      <w:divBdr>
        <w:top w:val="none" w:sz="0" w:space="0" w:color="auto"/>
        <w:left w:val="none" w:sz="0" w:space="0" w:color="auto"/>
        <w:bottom w:val="none" w:sz="0" w:space="0" w:color="auto"/>
        <w:right w:val="none" w:sz="0" w:space="0" w:color="auto"/>
      </w:divBdr>
    </w:div>
    <w:div w:id="1593540447">
      <w:bodyDiv w:val="1"/>
      <w:marLeft w:val="0"/>
      <w:marRight w:val="0"/>
      <w:marTop w:val="0"/>
      <w:marBottom w:val="0"/>
      <w:divBdr>
        <w:top w:val="none" w:sz="0" w:space="0" w:color="auto"/>
        <w:left w:val="none" w:sz="0" w:space="0" w:color="auto"/>
        <w:bottom w:val="none" w:sz="0" w:space="0" w:color="auto"/>
        <w:right w:val="none" w:sz="0" w:space="0" w:color="auto"/>
      </w:divBdr>
    </w:div>
    <w:div w:id="2112778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nf.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knf.gov.pl/" TargetMode="External"/><Relationship Id="rId4" Type="http://schemas.openxmlformats.org/officeDocument/2006/relationships/styles" Target="styles.xml"/><Relationship Id="rId9" Type="http://schemas.openxmlformats.org/officeDocument/2006/relationships/hyperlink" Target="http://www.zbp.pl.arbite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dW2WEq/wKhFf6XlH+hnUuw4jlg==">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139DAE-67E5-4273-9F85-7BDA1E29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2402</Words>
  <Characters>14418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Rusnarczyk</dc:creator>
  <cp:lastModifiedBy>Aneta Bitnerowska</cp:lastModifiedBy>
  <cp:revision>10</cp:revision>
  <cp:lastPrinted>2022-11-02T13:48:00Z</cp:lastPrinted>
  <dcterms:created xsi:type="dcterms:W3CDTF">2022-11-02T14:22:00Z</dcterms:created>
  <dcterms:modified xsi:type="dcterms:W3CDTF">2022-11-14T08:27:00Z</dcterms:modified>
</cp:coreProperties>
</file>